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0237">
        <w:tc>
          <w:tcPr>
            <w:tcW w:w="509" w:type="dxa"/>
          </w:tcPr>
          <w:p w:rsidR="007B0237" w:rsidRDefault="00802D48">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B0237" w:rsidRDefault="00802D48">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sz w:val="21"/>
                <w:szCs w:val="21"/>
              </w:rPr>
              <w:fldChar w:fldCharType="end"/>
            </w:r>
            <w:bookmarkEnd w:id="0"/>
          </w:p>
        </w:tc>
      </w:tr>
      <w:tr w:rsidR="007B0237">
        <w:tc>
          <w:tcPr>
            <w:tcW w:w="509" w:type="dxa"/>
          </w:tcPr>
          <w:p w:rsidR="007B0237" w:rsidRDefault="00802D4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B0237" w:rsidRDefault="00802D4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B0237">
        <w:tc>
          <w:tcPr>
            <w:tcW w:w="6407" w:type="dxa"/>
          </w:tcPr>
          <w:p w:rsidR="007B0237" w:rsidRDefault="00802D48">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rsidR="007B0237" w:rsidRDefault="00802D48">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7B0237" w:rsidRDefault="00802D48">
      <w:pPr>
        <w:pStyle w:val="afffffffffb"/>
        <w:framePr w:wrap="auto"/>
        <w:rPr>
          <w:lang w:val="fr-FR"/>
        </w:rPr>
      </w:pPr>
      <w:r>
        <w:rPr>
          <w:lang w:val="fr-FR"/>
        </w:rPr>
        <w:t>DB</w:t>
      </w:r>
      <w:bookmarkStart w:id="5" w:name="_GoBack"/>
      <w:bookmarkEnd w:id="5"/>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t>14</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rFonts w:hint="eastAsia"/>
          <w:lang w:val="fr-FR"/>
        </w:rPr>
        <w:t>1</w:t>
      </w:r>
      <w:r>
        <w:rPr>
          <w:rFonts w:hint="eastAsia"/>
        </w:rPr>
        <w:t>039</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rFonts w:hint="eastAsia"/>
        </w:rPr>
        <w:t>XXXX</w:t>
      </w:r>
      <w:r>
        <w:fldChar w:fldCharType="end"/>
      </w:r>
      <w:bookmarkEnd w:id="8"/>
    </w:p>
    <w:p w:rsidR="007B0237" w:rsidRDefault="00802D48">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代替</w:t>
      </w:r>
      <w:r>
        <w:rPr>
          <w:rFonts w:hAnsi="黑体"/>
        </w:rPr>
        <w:t xml:space="preserve"> DB14/</w:t>
      </w:r>
      <w:r>
        <w:rPr>
          <w:rFonts w:hAnsi="黑体"/>
        </w:rPr>
        <w:t>T 1039-2015</w:t>
      </w:r>
      <w:r>
        <w:rPr>
          <w:rFonts w:hAnsi="黑体"/>
        </w:rPr>
        <w:fldChar w:fldCharType="end"/>
      </w:r>
      <w:bookmarkEnd w:id="9"/>
    </w:p>
    <w:p w:rsidR="007B0237" w:rsidRDefault="00802D4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rsidR="007B0237" w:rsidRDefault="007B0237">
      <w:pPr>
        <w:pStyle w:val="affff9"/>
        <w:framePr w:w="9639" w:h="6976" w:hRule="exact" w:hSpace="0" w:vSpace="0" w:wrap="around" w:hAnchor="page" w:y="6408"/>
        <w:jc w:val="center"/>
        <w:rPr>
          <w:rFonts w:ascii="黑体" w:eastAsia="黑体" w:hAnsi="黑体"/>
          <w:b w:val="0"/>
          <w:bCs w:val="0"/>
          <w:w w:val="100"/>
        </w:rPr>
      </w:pPr>
    </w:p>
    <w:p w:rsidR="007B0237" w:rsidRDefault="00802D48">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桃树病虫害绿色防控技术规程</w:t>
      </w:r>
      <w:r>
        <w:fldChar w:fldCharType="end"/>
      </w:r>
      <w:bookmarkEnd w:id="10"/>
    </w:p>
    <w:p w:rsidR="007B0237" w:rsidRDefault="007B0237">
      <w:pPr>
        <w:framePr w:w="9639" w:h="6974" w:hRule="exact" w:wrap="around" w:vAnchor="page" w:hAnchor="page" w:x="1419" w:y="6408" w:anchorLock="1"/>
        <w:ind w:left="-1418"/>
      </w:pPr>
    </w:p>
    <w:p w:rsidR="007B0237" w:rsidRDefault="00802D48">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1"/>
    </w:p>
    <w:p w:rsidR="007B0237" w:rsidRDefault="007B0237">
      <w:pPr>
        <w:framePr w:w="9639" w:h="6974" w:hRule="exact" w:wrap="around" w:vAnchor="page" w:hAnchor="page" w:x="1419" w:y="6408" w:anchorLock="1"/>
        <w:spacing w:line="760" w:lineRule="exact"/>
        <w:ind w:left="-1418"/>
      </w:pPr>
    </w:p>
    <w:p w:rsidR="007B0237" w:rsidRDefault="007B0237">
      <w:pPr>
        <w:pStyle w:val="afffffff1"/>
        <w:framePr w:w="9639" w:h="6974" w:hRule="exact" w:wrap="around" w:vAnchor="page" w:hAnchor="page" w:x="1419" w:y="6408" w:anchorLock="1"/>
        <w:textAlignment w:val="bottom"/>
        <w:rPr>
          <w:rFonts w:eastAsia="黑体"/>
          <w:szCs w:val="28"/>
        </w:rPr>
      </w:pPr>
    </w:p>
    <w:p w:rsidR="007B0237" w:rsidRDefault="00802D48">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7B0237" w:rsidRDefault="00802D48">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7B0237" w:rsidRDefault="00802D48">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7B0237" w:rsidRDefault="00802D48">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7B0237" w:rsidRDefault="00802D48">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7B0237" w:rsidRDefault="00802D48">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w:t>
      </w:r>
      <w:r>
        <w:rPr>
          <w:rFonts w:hAnsi="黑体"/>
          <w:w w:val="100"/>
          <w:sz w:val="28"/>
        </w:rPr>
        <w:t>监督</w:t>
      </w:r>
      <w:r>
        <w:rPr>
          <w:rFonts w:hAnsi="黑体" w:hint="eastAsia"/>
          <w:w w:val="100"/>
          <w:sz w:val="28"/>
        </w:rPr>
        <w:t>管理</w:t>
      </w:r>
      <w:r>
        <w:rPr>
          <w:rFonts w:hAnsi="黑体"/>
          <w:w w:val="100"/>
          <w:sz w:val="28"/>
        </w:rPr>
        <w:t>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7B0237" w:rsidRDefault="00802D48">
      <w:pPr>
        <w:rPr>
          <w:rFonts w:ascii="宋体" w:hAnsi="宋体"/>
          <w:sz w:val="28"/>
          <w:szCs w:val="28"/>
        </w:rPr>
        <w:sectPr w:rsidR="007B0237">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rsidR="007B0237" w:rsidRDefault="00802D48">
      <w:pPr>
        <w:pStyle w:val="affffff3"/>
        <w:spacing w:after="468"/>
      </w:pPr>
      <w:bookmarkStart w:id="22" w:name="BookMark1"/>
      <w:r>
        <w:rPr>
          <w:rFonts w:hint="eastAsia"/>
          <w:spacing w:val="320"/>
        </w:rPr>
        <w:lastRenderedPageBreak/>
        <w:t>目</w:t>
      </w:r>
      <w:r>
        <w:rPr>
          <w:rFonts w:hint="eastAsia"/>
        </w:rPr>
        <w:t>次</w:t>
      </w:r>
    </w:p>
    <w:p w:rsidR="007B0237" w:rsidRDefault="00802D48">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73507128" w:history="1">
        <w:r>
          <w:rPr>
            <w:rStyle w:val="affff5"/>
            <w:rFonts w:hint="eastAsia"/>
          </w:rPr>
          <w:t>前言</w:t>
        </w:r>
        <w:r>
          <w:tab/>
        </w:r>
        <w:r>
          <w:fldChar w:fldCharType="begin"/>
        </w:r>
        <w:r>
          <w:instrText xml:space="preserve"> PAGEREF _Toc173507128 \h </w:instrText>
        </w:r>
        <w:r>
          <w:fldChar w:fldCharType="separate"/>
        </w:r>
        <w:r>
          <w:t>II</w:t>
        </w:r>
        <w:r>
          <w:fldChar w:fldCharType="end"/>
        </w:r>
      </w:hyperlink>
    </w:p>
    <w:p w:rsidR="007B0237" w:rsidRDefault="00802D48">
      <w:pPr>
        <w:pStyle w:val="10"/>
        <w:tabs>
          <w:tab w:val="right" w:leader="dot" w:pos="9344"/>
        </w:tabs>
        <w:rPr>
          <w:rFonts w:asciiTheme="minorHAnsi" w:eastAsiaTheme="minorEastAsia" w:hAnsiTheme="minorHAnsi" w:cstheme="minorBidi"/>
          <w:szCs w:val="22"/>
        </w:rPr>
      </w:pPr>
      <w:hyperlink w:anchor="_Toc173507129" w:history="1">
        <w:r>
          <w:rPr>
            <w:rStyle w:val="affff5"/>
          </w:rPr>
          <w:t xml:space="preserve">1 </w:t>
        </w:r>
        <w:r>
          <w:rPr>
            <w:rStyle w:val="affff5"/>
            <w:rFonts w:hint="eastAsia"/>
          </w:rPr>
          <w:t xml:space="preserve"> </w:t>
        </w:r>
        <w:r>
          <w:rPr>
            <w:rStyle w:val="affff5"/>
            <w:rFonts w:hint="eastAsia"/>
          </w:rPr>
          <w:t>范围</w:t>
        </w:r>
        <w:r>
          <w:tab/>
        </w:r>
        <w:r>
          <w:fldChar w:fldCharType="begin"/>
        </w:r>
        <w:r>
          <w:instrText xml:space="preserve"> PAGEREF _Toc173507129 \h </w:instrText>
        </w:r>
        <w:r>
          <w:fldChar w:fldCharType="separate"/>
        </w:r>
        <w:r>
          <w:t>1</w:t>
        </w:r>
        <w:r>
          <w:fldChar w:fldCharType="end"/>
        </w:r>
      </w:hyperlink>
    </w:p>
    <w:p w:rsidR="007B0237" w:rsidRDefault="00802D48">
      <w:pPr>
        <w:pStyle w:val="10"/>
        <w:tabs>
          <w:tab w:val="right" w:leader="dot" w:pos="9344"/>
        </w:tabs>
        <w:rPr>
          <w:rFonts w:asciiTheme="minorHAnsi" w:eastAsiaTheme="minorEastAsia" w:hAnsiTheme="minorHAnsi" w:cstheme="minorBidi"/>
          <w:szCs w:val="22"/>
        </w:rPr>
      </w:pPr>
      <w:hyperlink w:anchor="_Toc173507130" w:history="1">
        <w:r>
          <w:rPr>
            <w:rStyle w:val="affff5"/>
          </w:rPr>
          <w:t xml:space="preserve">2 </w:t>
        </w:r>
        <w:r>
          <w:rPr>
            <w:rStyle w:val="affff5"/>
            <w:rFonts w:hint="eastAsia"/>
          </w:rPr>
          <w:t xml:space="preserve"> </w:t>
        </w:r>
        <w:r>
          <w:rPr>
            <w:rStyle w:val="affff5"/>
            <w:rFonts w:hint="eastAsia"/>
          </w:rPr>
          <w:t>规范性引用文件</w:t>
        </w:r>
        <w:r>
          <w:tab/>
        </w:r>
        <w:r>
          <w:fldChar w:fldCharType="begin"/>
        </w:r>
        <w:r>
          <w:instrText xml:space="preserve"> PAGEREF _Toc</w:instrText>
        </w:r>
        <w:r>
          <w:instrText xml:space="preserve">173507130 \h </w:instrText>
        </w:r>
        <w:r>
          <w:fldChar w:fldCharType="separate"/>
        </w:r>
        <w:r>
          <w:t>1</w:t>
        </w:r>
        <w:r>
          <w:fldChar w:fldCharType="end"/>
        </w:r>
      </w:hyperlink>
    </w:p>
    <w:p w:rsidR="007B0237" w:rsidRDefault="00802D48">
      <w:pPr>
        <w:pStyle w:val="10"/>
        <w:tabs>
          <w:tab w:val="right" w:leader="dot" w:pos="9344"/>
        </w:tabs>
        <w:rPr>
          <w:rFonts w:asciiTheme="minorHAnsi" w:eastAsiaTheme="minorEastAsia" w:hAnsiTheme="minorHAnsi" w:cstheme="minorBidi"/>
          <w:szCs w:val="22"/>
        </w:rPr>
      </w:pPr>
      <w:hyperlink w:anchor="_Toc173507131" w:history="1">
        <w:r>
          <w:rPr>
            <w:rStyle w:val="affff5"/>
          </w:rPr>
          <w:t xml:space="preserve">3 </w:t>
        </w:r>
        <w:r>
          <w:rPr>
            <w:rStyle w:val="affff5"/>
            <w:rFonts w:hint="eastAsia"/>
          </w:rPr>
          <w:t xml:space="preserve"> </w:t>
        </w:r>
        <w:r>
          <w:rPr>
            <w:rStyle w:val="affff5"/>
            <w:rFonts w:hint="eastAsia"/>
          </w:rPr>
          <w:t>术语和定义</w:t>
        </w:r>
        <w:r>
          <w:tab/>
        </w:r>
        <w:r>
          <w:fldChar w:fldCharType="begin"/>
        </w:r>
        <w:r>
          <w:instrText xml:space="preserve"> PAGEREF _Toc173507131 \h </w:instrText>
        </w:r>
        <w:r>
          <w:fldChar w:fldCharType="separate"/>
        </w:r>
        <w:r>
          <w:t>1</w:t>
        </w:r>
        <w:r>
          <w:fldChar w:fldCharType="end"/>
        </w:r>
      </w:hyperlink>
    </w:p>
    <w:p w:rsidR="007B0237" w:rsidRDefault="00802D48">
      <w:pPr>
        <w:pStyle w:val="10"/>
        <w:tabs>
          <w:tab w:val="right" w:leader="dot" w:pos="9344"/>
        </w:tabs>
        <w:rPr>
          <w:rFonts w:asciiTheme="minorHAnsi" w:eastAsiaTheme="minorEastAsia" w:hAnsiTheme="minorHAnsi" w:cstheme="minorBidi"/>
          <w:szCs w:val="22"/>
        </w:rPr>
      </w:pPr>
      <w:hyperlink w:anchor="_Toc173507132" w:history="1">
        <w:r>
          <w:rPr>
            <w:rStyle w:val="affff5"/>
          </w:rPr>
          <w:t xml:space="preserve">4 </w:t>
        </w:r>
        <w:r>
          <w:rPr>
            <w:rStyle w:val="affff5"/>
            <w:rFonts w:hint="eastAsia"/>
          </w:rPr>
          <w:t xml:space="preserve"> </w:t>
        </w:r>
        <w:r>
          <w:rPr>
            <w:rStyle w:val="affff5"/>
            <w:rFonts w:hint="eastAsia"/>
          </w:rPr>
          <w:t>防治要求</w:t>
        </w:r>
        <w:r>
          <w:tab/>
        </w:r>
        <w:r>
          <w:fldChar w:fldCharType="begin"/>
        </w:r>
        <w:r>
          <w:instrText xml:space="preserve"> PAGEREF _Toc173507132 \h </w:instrText>
        </w:r>
        <w:r>
          <w:fldChar w:fldCharType="separate"/>
        </w:r>
        <w:r>
          <w:t>1</w:t>
        </w:r>
        <w:r>
          <w:fldChar w:fldCharType="end"/>
        </w:r>
      </w:hyperlink>
    </w:p>
    <w:p w:rsidR="007B0237" w:rsidRDefault="00802D48">
      <w:pPr>
        <w:pStyle w:val="10"/>
        <w:tabs>
          <w:tab w:val="right" w:leader="dot" w:pos="9344"/>
        </w:tabs>
        <w:rPr>
          <w:rFonts w:asciiTheme="minorHAnsi" w:eastAsiaTheme="minorEastAsia" w:hAnsiTheme="minorHAnsi" w:cstheme="minorBidi"/>
          <w:szCs w:val="22"/>
        </w:rPr>
      </w:pPr>
      <w:hyperlink w:anchor="_Toc173507133" w:history="1">
        <w:r>
          <w:rPr>
            <w:rStyle w:val="affff5"/>
          </w:rPr>
          <w:t xml:space="preserve">5 </w:t>
        </w:r>
        <w:r>
          <w:rPr>
            <w:rStyle w:val="affff5"/>
            <w:rFonts w:hint="eastAsia"/>
          </w:rPr>
          <w:t xml:space="preserve"> </w:t>
        </w:r>
        <w:r>
          <w:rPr>
            <w:rStyle w:val="affff5"/>
            <w:rFonts w:hint="eastAsia"/>
          </w:rPr>
          <w:t>防治对象</w:t>
        </w:r>
        <w:r>
          <w:tab/>
        </w:r>
        <w:r>
          <w:fldChar w:fldCharType="begin"/>
        </w:r>
        <w:r>
          <w:instrText xml:space="preserve"> PAGEREF _Toc173507133 \h </w:instrText>
        </w:r>
        <w:r>
          <w:fldChar w:fldCharType="separate"/>
        </w:r>
        <w:r>
          <w:t>2</w:t>
        </w:r>
        <w:r>
          <w:fldChar w:fldCharType="end"/>
        </w:r>
      </w:hyperlink>
    </w:p>
    <w:p w:rsidR="007B0237" w:rsidRDefault="00802D48">
      <w:pPr>
        <w:pStyle w:val="10"/>
        <w:tabs>
          <w:tab w:val="right" w:leader="dot" w:pos="9344"/>
        </w:tabs>
        <w:rPr>
          <w:rFonts w:asciiTheme="minorHAnsi" w:eastAsiaTheme="minorEastAsia" w:hAnsiTheme="minorHAnsi" w:cstheme="minorBidi"/>
          <w:szCs w:val="22"/>
        </w:rPr>
      </w:pPr>
      <w:hyperlink w:anchor="_Toc173507136" w:history="1">
        <w:r>
          <w:rPr>
            <w:rStyle w:val="affff5"/>
          </w:rPr>
          <w:t xml:space="preserve">6 </w:t>
        </w:r>
        <w:r>
          <w:rPr>
            <w:rStyle w:val="affff5"/>
            <w:rFonts w:hint="eastAsia"/>
          </w:rPr>
          <w:t xml:space="preserve"> </w:t>
        </w:r>
        <w:r>
          <w:rPr>
            <w:rStyle w:val="affff5"/>
            <w:rFonts w:hint="eastAsia"/>
          </w:rPr>
          <w:t>绿色防控</w:t>
        </w:r>
        <w:r>
          <w:tab/>
        </w:r>
        <w:r>
          <w:fldChar w:fldCharType="begin"/>
        </w:r>
        <w:r>
          <w:instrText xml:space="preserve"> PAGEREF _Toc173507136 \h </w:instrText>
        </w:r>
        <w:r>
          <w:fldChar w:fldCharType="separate"/>
        </w:r>
        <w:r>
          <w:t>2</w:t>
        </w:r>
        <w:r>
          <w:fldChar w:fldCharType="end"/>
        </w:r>
      </w:hyperlink>
    </w:p>
    <w:p w:rsidR="007B0237" w:rsidRDefault="00802D48">
      <w:pPr>
        <w:pStyle w:val="10"/>
        <w:tabs>
          <w:tab w:val="right" w:leader="dot" w:pos="9344"/>
        </w:tabs>
        <w:rPr>
          <w:rFonts w:asciiTheme="minorHAnsi" w:eastAsiaTheme="minorEastAsia" w:hAnsiTheme="minorHAnsi" w:cstheme="minorBidi"/>
          <w:szCs w:val="22"/>
        </w:rPr>
      </w:pPr>
      <w:hyperlink w:anchor="_Toc173507137" w:history="1">
        <w:r>
          <w:rPr>
            <w:rStyle w:val="affff5"/>
          </w:rPr>
          <w:t xml:space="preserve">7 </w:t>
        </w:r>
        <w:r>
          <w:rPr>
            <w:rStyle w:val="affff5"/>
            <w:rFonts w:hint="eastAsia"/>
          </w:rPr>
          <w:t xml:space="preserve"> </w:t>
        </w:r>
        <w:r>
          <w:rPr>
            <w:rStyle w:val="affff5"/>
            <w:rFonts w:hint="eastAsia"/>
          </w:rPr>
          <w:t>生产档案</w:t>
        </w:r>
        <w:r>
          <w:tab/>
        </w:r>
        <w:r>
          <w:fldChar w:fldCharType="begin"/>
        </w:r>
        <w:r>
          <w:instrText xml:space="preserve"> PAGEREF _Toc173507137 \h </w:instrText>
        </w:r>
        <w:r>
          <w:fldChar w:fldCharType="separate"/>
        </w:r>
        <w:r>
          <w:t>4</w:t>
        </w:r>
        <w:r>
          <w:fldChar w:fldCharType="end"/>
        </w:r>
      </w:hyperlink>
    </w:p>
    <w:p w:rsidR="007B0237" w:rsidRDefault="00802D48">
      <w:pPr>
        <w:pStyle w:val="10"/>
        <w:tabs>
          <w:tab w:val="right" w:leader="dot" w:pos="9344"/>
        </w:tabs>
        <w:rPr>
          <w:rFonts w:asciiTheme="minorHAnsi" w:eastAsiaTheme="minorEastAsia" w:hAnsiTheme="minorHAnsi" w:cstheme="minorBidi"/>
          <w:szCs w:val="22"/>
        </w:rPr>
      </w:pPr>
      <w:hyperlink w:anchor="_Toc173507139" w:history="1">
        <w:r>
          <w:rPr>
            <w:rStyle w:val="affff5"/>
            <w:rFonts w:hint="eastAsia"/>
          </w:rPr>
          <w:t>附录</w:t>
        </w:r>
        <w:r>
          <w:rPr>
            <w:rStyle w:val="affff5"/>
            <w:rFonts w:hint="eastAsia"/>
          </w:rPr>
          <w:t>A</w:t>
        </w:r>
        <w:r>
          <w:rPr>
            <w:rStyle w:val="affff5"/>
            <w:rFonts w:hint="eastAsia"/>
          </w:rPr>
          <w:t>（资料性）</w:t>
        </w:r>
        <w:r>
          <w:rPr>
            <w:rStyle w:val="affff5"/>
          </w:rPr>
          <w:t xml:space="preserve">  </w:t>
        </w:r>
        <w:r>
          <w:rPr>
            <w:rStyle w:val="affff5"/>
            <w:rFonts w:hint="eastAsia"/>
          </w:rPr>
          <w:t>桃树主要病虫害防治药剂和使用方法</w:t>
        </w:r>
        <w:r>
          <w:tab/>
        </w:r>
        <w:r>
          <w:fldChar w:fldCharType="begin"/>
        </w:r>
        <w:r>
          <w:instrText xml:space="preserve"> PAGEREF _Toc173507139 \h </w:instrText>
        </w:r>
        <w:r>
          <w:fldChar w:fldCharType="separate"/>
        </w:r>
        <w:r>
          <w:t>5</w:t>
        </w:r>
        <w:r>
          <w:fldChar w:fldCharType="end"/>
        </w:r>
      </w:hyperlink>
    </w:p>
    <w:p w:rsidR="007B0237" w:rsidRDefault="00802D48">
      <w:pPr>
        <w:pStyle w:val="affffff3"/>
        <w:spacing w:after="468"/>
        <w:sectPr w:rsidR="007B0237">
          <w:headerReference w:type="even" r:id="rId14"/>
          <w:headerReference w:type="default" r:id="rId15"/>
          <w:footerReference w:type="default" r:id="rId16"/>
          <w:pgSz w:w="11906" w:h="16838"/>
          <w:pgMar w:top="2410" w:right="1134" w:bottom="1134" w:left="1134" w:header="1418" w:footer="1134" w:gutter="284"/>
          <w:pgNumType w:fmt="upperRoman" w:start="1"/>
          <w:cols w:space="425"/>
          <w:formProt w:val="0"/>
          <w:docGrid w:type="lines" w:linePitch="312"/>
        </w:sectPr>
      </w:pPr>
      <w:r>
        <w:fldChar w:fldCharType="end"/>
      </w:r>
    </w:p>
    <w:p w:rsidR="007B0237" w:rsidRDefault="00802D48">
      <w:pPr>
        <w:pStyle w:val="a6"/>
        <w:spacing w:after="468"/>
      </w:pPr>
      <w:bookmarkStart w:id="23" w:name="_Toc173507128"/>
      <w:bookmarkStart w:id="24" w:name="BookMark2"/>
      <w:bookmarkEnd w:id="22"/>
      <w:r>
        <w:rPr>
          <w:spacing w:val="320"/>
        </w:rPr>
        <w:lastRenderedPageBreak/>
        <w:t>前</w:t>
      </w:r>
      <w:r>
        <w:t>言</w:t>
      </w:r>
      <w:bookmarkEnd w:id="23"/>
    </w:p>
    <w:p w:rsidR="007B0237" w:rsidRDefault="00802D48">
      <w:pPr>
        <w:pStyle w:val="affffe"/>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7B0237" w:rsidRDefault="00802D48">
      <w:pPr>
        <w:adjustRightInd/>
        <w:ind w:firstLineChars="200" w:firstLine="420"/>
        <w:rPr>
          <w:rFonts w:ascii="Times New Roman" w:hAnsi="Times New Roman"/>
        </w:rPr>
      </w:pPr>
      <w:r>
        <w:rPr>
          <w:rFonts w:ascii="Times New Roman" w:hAnsi="Times New Roman"/>
        </w:rPr>
        <w:t>本文件按照</w:t>
      </w:r>
      <w:r>
        <w:rPr>
          <w:rFonts w:ascii="Times New Roman" w:hAnsi="Times New Roman"/>
        </w:rPr>
        <w:t xml:space="preserve">GB/T 1.1—2020 </w:t>
      </w:r>
      <w:r>
        <w:rPr>
          <w:rFonts w:ascii="Times New Roman" w:hAnsi="Times New Roman"/>
        </w:rPr>
        <w:t>《标准化工作导则</w:t>
      </w:r>
      <w:r>
        <w:rPr>
          <w:rFonts w:ascii="Times New Roman" w:hAnsi="Times New Roman"/>
        </w:rPr>
        <w:t xml:space="preserve"> </w:t>
      </w:r>
      <w:r>
        <w:rPr>
          <w:rFonts w:ascii="Times New Roman" w:hAnsi="Times New Roman"/>
        </w:rPr>
        <w:t>第</w:t>
      </w:r>
      <w:r>
        <w:rPr>
          <w:rFonts w:ascii="Times New Roman" w:hAnsi="Times New Roman"/>
        </w:rPr>
        <w:t>1</w:t>
      </w:r>
      <w:r>
        <w:rPr>
          <w:rFonts w:ascii="Times New Roman" w:hAnsi="Times New Roman"/>
        </w:rPr>
        <w:t>部分：标准化文件的结构和起草规则》的规定起草。</w:t>
      </w:r>
    </w:p>
    <w:p w:rsidR="007B0237" w:rsidRDefault="00802D48">
      <w:pPr>
        <w:adjustRightInd/>
        <w:ind w:firstLineChars="200" w:firstLine="420"/>
        <w:rPr>
          <w:rFonts w:ascii="Times New Roman" w:hAnsi="Times New Roman"/>
        </w:rPr>
      </w:pPr>
      <w:r>
        <w:rPr>
          <w:rFonts w:ascii="Times New Roman" w:hAnsi="Times New Roman"/>
        </w:rPr>
        <w:t>本文件代替</w:t>
      </w:r>
      <w:r>
        <w:rPr>
          <w:rFonts w:ascii="Times New Roman" w:hAnsi="Times New Roman"/>
        </w:rPr>
        <w:t>DB14/T 1093—2015</w:t>
      </w:r>
      <w:r>
        <w:rPr>
          <w:rFonts w:ascii="Times New Roman" w:hAnsi="Times New Roman"/>
        </w:rPr>
        <w:t>《桃树病虫害绿色防控技术规程》，与</w:t>
      </w:r>
      <w:r>
        <w:rPr>
          <w:rFonts w:ascii="Times New Roman" w:hAnsi="Times New Roman"/>
        </w:rPr>
        <w:t xml:space="preserve">DB14/T </w:t>
      </w:r>
      <w:r>
        <w:rPr>
          <w:rFonts w:ascii="Times New Roman" w:hAnsi="Times New Roman"/>
        </w:rPr>
        <w:t>1093—2015</w:t>
      </w:r>
      <w:r>
        <w:rPr>
          <w:rFonts w:ascii="Times New Roman" w:hAnsi="Times New Roman"/>
        </w:rPr>
        <w:t>相比，除结构调整和编辑性改动外，主要技术变化如下：</w:t>
      </w:r>
    </w:p>
    <w:p w:rsidR="007B0237" w:rsidRDefault="00802D48">
      <w:pPr>
        <w:adjustRightInd/>
        <w:ind w:firstLineChars="200" w:firstLine="420"/>
        <w:rPr>
          <w:rFonts w:ascii="Times New Roman" w:hAnsi="Times New Roman"/>
        </w:rPr>
      </w:pPr>
      <w:r>
        <w:rPr>
          <w:rFonts w:ascii="Times New Roman" w:hAnsi="Times New Roman"/>
        </w:rPr>
        <w:t>——</w:t>
      </w:r>
      <w:r>
        <w:rPr>
          <w:rFonts w:ascii="Times New Roman" w:hAnsi="Times New Roman"/>
        </w:rPr>
        <w:t>删除了</w:t>
      </w:r>
      <w:r>
        <w:rPr>
          <w:rFonts w:ascii="Times New Roman" w:hAnsi="Times New Roman"/>
        </w:rPr>
        <w:t>“</w:t>
      </w:r>
      <w:r>
        <w:rPr>
          <w:rFonts w:ascii="Times New Roman" w:hAnsi="Times New Roman"/>
        </w:rPr>
        <w:t>规范性引用文件</w:t>
      </w:r>
      <w:r>
        <w:rPr>
          <w:rFonts w:ascii="Times New Roman" w:hAnsi="Times New Roman"/>
        </w:rPr>
        <w:t>”</w:t>
      </w:r>
      <w:r>
        <w:rPr>
          <w:rFonts w:ascii="Times New Roman" w:hAnsi="Times New Roman"/>
        </w:rPr>
        <w:t>中的部分内容（见</w:t>
      </w:r>
      <w:r>
        <w:rPr>
          <w:rFonts w:ascii="Times New Roman" w:hAnsi="Times New Roman"/>
        </w:rPr>
        <w:t>2</w:t>
      </w:r>
      <w:r>
        <w:rPr>
          <w:rFonts w:ascii="Times New Roman" w:hAnsi="Times New Roman"/>
        </w:rPr>
        <w:t>，</w:t>
      </w:r>
      <w:r>
        <w:rPr>
          <w:rFonts w:ascii="Times New Roman" w:hAnsi="Times New Roman"/>
        </w:rPr>
        <w:t>2015</w:t>
      </w:r>
      <w:r>
        <w:rPr>
          <w:rFonts w:ascii="Times New Roman" w:hAnsi="Times New Roman"/>
        </w:rPr>
        <w:t>年版的</w:t>
      </w:r>
      <w:r>
        <w:rPr>
          <w:rFonts w:ascii="Times New Roman" w:hAnsi="Times New Roman"/>
        </w:rPr>
        <w:t>2</w:t>
      </w:r>
      <w:r>
        <w:rPr>
          <w:rFonts w:ascii="Times New Roman" w:hAnsi="Times New Roman"/>
        </w:rPr>
        <w:t>）</w:t>
      </w:r>
    </w:p>
    <w:p w:rsidR="007B0237" w:rsidRDefault="00802D48">
      <w:pPr>
        <w:adjustRightInd/>
        <w:ind w:firstLineChars="200" w:firstLine="420"/>
        <w:rPr>
          <w:rFonts w:ascii="Times New Roman" w:hAnsi="Times New Roman"/>
        </w:rPr>
      </w:pPr>
      <w:r>
        <w:rPr>
          <w:rFonts w:ascii="Times New Roman" w:hAnsi="Times New Roman"/>
        </w:rPr>
        <w:t>——</w:t>
      </w:r>
      <w:r>
        <w:rPr>
          <w:rFonts w:ascii="Times New Roman" w:hAnsi="Times New Roman"/>
        </w:rPr>
        <w:t>更改了</w:t>
      </w:r>
      <w:r>
        <w:rPr>
          <w:rFonts w:ascii="Times New Roman" w:hAnsi="Times New Roman"/>
        </w:rPr>
        <w:t>“</w:t>
      </w:r>
      <w:r>
        <w:rPr>
          <w:rFonts w:ascii="Times New Roman" w:hAnsi="Times New Roman"/>
        </w:rPr>
        <w:t>防治原则</w:t>
      </w:r>
      <w:r>
        <w:rPr>
          <w:rFonts w:ascii="Times New Roman" w:hAnsi="Times New Roman"/>
        </w:rPr>
        <w:t>”</w:t>
      </w:r>
      <w:r>
        <w:rPr>
          <w:rFonts w:ascii="Times New Roman" w:hAnsi="Times New Roman"/>
        </w:rPr>
        <w:t>中的标题和内容（见</w:t>
      </w:r>
      <w:r>
        <w:rPr>
          <w:rFonts w:ascii="Times New Roman" w:hAnsi="Times New Roman"/>
        </w:rPr>
        <w:t>4</w:t>
      </w:r>
      <w:r>
        <w:rPr>
          <w:rFonts w:ascii="Times New Roman" w:hAnsi="Times New Roman"/>
        </w:rPr>
        <w:t>，</w:t>
      </w:r>
      <w:r>
        <w:rPr>
          <w:rFonts w:ascii="Times New Roman" w:hAnsi="Times New Roman"/>
        </w:rPr>
        <w:t>2015</w:t>
      </w:r>
      <w:r>
        <w:rPr>
          <w:rFonts w:ascii="Times New Roman" w:hAnsi="Times New Roman"/>
        </w:rPr>
        <w:t>年版的</w:t>
      </w:r>
      <w:r>
        <w:rPr>
          <w:rFonts w:ascii="Times New Roman" w:hAnsi="Times New Roman"/>
        </w:rPr>
        <w:t>4</w:t>
      </w:r>
      <w:r>
        <w:rPr>
          <w:rFonts w:ascii="Times New Roman" w:hAnsi="Times New Roman"/>
        </w:rPr>
        <w:t>）</w:t>
      </w:r>
    </w:p>
    <w:p w:rsidR="007B0237" w:rsidRDefault="00802D48">
      <w:pPr>
        <w:adjustRightInd/>
        <w:ind w:firstLineChars="200" w:firstLine="420"/>
        <w:rPr>
          <w:rFonts w:ascii="Times New Roman" w:hAnsi="Times New Roman"/>
        </w:rPr>
      </w:pPr>
      <w:r>
        <w:rPr>
          <w:rFonts w:ascii="Times New Roman" w:hAnsi="Times New Roman"/>
        </w:rPr>
        <w:t>——</w:t>
      </w:r>
      <w:r>
        <w:rPr>
          <w:rFonts w:ascii="Times New Roman" w:hAnsi="Times New Roman"/>
        </w:rPr>
        <w:t>删除了</w:t>
      </w:r>
      <w:r>
        <w:rPr>
          <w:rFonts w:ascii="Times New Roman" w:hAnsi="Times New Roman"/>
        </w:rPr>
        <w:t>“</w:t>
      </w:r>
      <w:r>
        <w:rPr>
          <w:rFonts w:ascii="Times New Roman" w:hAnsi="Times New Roman"/>
        </w:rPr>
        <w:t>化学防治注意事项</w:t>
      </w:r>
      <w:r>
        <w:rPr>
          <w:rFonts w:ascii="Times New Roman" w:hAnsi="Times New Roman"/>
        </w:rPr>
        <w:t>”</w:t>
      </w:r>
      <w:r>
        <w:rPr>
          <w:rFonts w:ascii="Times New Roman" w:hAnsi="Times New Roman"/>
        </w:rPr>
        <w:t>中的标题和内容（见</w:t>
      </w:r>
      <w:r>
        <w:rPr>
          <w:rFonts w:ascii="Times New Roman" w:hAnsi="Times New Roman"/>
        </w:rPr>
        <w:t>2015</w:t>
      </w:r>
      <w:r>
        <w:rPr>
          <w:rFonts w:ascii="Times New Roman" w:hAnsi="Times New Roman"/>
        </w:rPr>
        <w:t>年版的</w:t>
      </w:r>
      <w:r>
        <w:rPr>
          <w:rFonts w:ascii="Times New Roman" w:hAnsi="Times New Roman"/>
        </w:rPr>
        <w:t>5</w:t>
      </w:r>
      <w:r>
        <w:rPr>
          <w:rFonts w:ascii="Times New Roman" w:hAnsi="Times New Roman"/>
        </w:rPr>
        <w:t>）</w:t>
      </w:r>
    </w:p>
    <w:p w:rsidR="007B0237" w:rsidRDefault="00802D48">
      <w:pPr>
        <w:adjustRightInd/>
        <w:ind w:firstLineChars="200" w:firstLine="420"/>
        <w:rPr>
          <w:rFonts w:ascii="Times New Roman" w:hAnsi="Times New Roman"/>
        </w:rPr>
      </w:pPr>
      <w:r>
        <w:rPr>
          <w:rFonts w:ascii="Times New Roman" w:hAnsi="Times New Roman"/>
        </w:rPr>
        <w:t>——</w:t>
      </w:r>
      <w:r>
        <w:rPr>
          <w:rFonts w:ascii="Times New Roman" w:hAnsi="Times New Roman"/>
        </w:rPr>
        <w:t>增加了</w:t>
      </w:r>
      <w:r>
        <w:rPr>
          <w:rFonts w:ascii="Times New Roman" w:hAnsi="Times New Roman"/>
        </w:rPr>
        <w:t>“</w:t>
      </w:r>
      <w:r>
        <w:rPr>
          <w:rFonts w:ascii="Times New Roman" w:hAnsi="Times New Roman"/>
        </w:rPr>
        <w:t>防治对象</w:t>
      </w:r>
      <w:r>
        <w:rPr>
          <w:rFonts w:ascii="Times New Roman" w:hAnsi="Times New Roman"/>
        </w:rPr>
        <w:t>”</w:t>
      </w:r>
      <w:r>
        <w:rPr>
          <w:rFonts w:ascii="Times New Roman" w:hAnsi="Times New Roman"/>
        </w:rPr>
        <w:t>（见</w:t>
      </w:r>
      <w:r>
        <w:rPr>
          <w:rFonts w:ascii="Times New Roman" w:hAnsi="Times New Roman"/>
        </w:rPr>
        <w:t>5</w:t>
      </w:r>
      <w:r>
        <w:rPr>
          <w:rFonts w:ascii="Times New Roman" w:hAnsi="Times New Roman"/>
        </w:rPr>
        <w:t>）</w:t>
      </w:r>
    </w:p>
    <w:p w:rsidR="007B0237" w:rsidRDefault="00802D48">
      <w:pPr>
        <w:adjustRightInd/>
        <w:ind w:firstLineChars="200" w:firstLine="420"/>
        <w:rPr>
          <w:rFonts w:ascii="Times New Roman" w:hAnsi="Times New Roman"/>
        </w:rPr>
      </w:pPr>
      <w:r>
        <w:rPr>
          <w:rFonts w:ascii="Times New Roman" w:hAnsi="Times New Roman"/>
        </w:rPr>
        <w:t>——</w:t>
      </w:r>
      <w:r>
        <w:rPr>
          <w:rFonts w:ascii="Times New Roman" w:hAnsi="Times New Roman"/>
        </w:rPr>
        <w:t>更改了</w:t>
      </w:r>
      <w:r>
        <w:rPr>
          <w:rFonts w:ascii="Times New Roman" w:hAnsi="Times New Roman"/>
        </w:rPr>
        <w:t>“</w:t>
      </w:r>
      <w:r>
        <w:rPr>
          <w:rFonts w:ascii="Times New Roman" w:hAnsi="Times New Roman"/>
        </w:rPr>
        <w:t>绿色防控技术</w:t>
      </w:r>
      <w:r>
        <w:rPr>
          <w:rFonts w:ascii="Times New Roman" w:hAnsi="Times New Roman"/>
        </w:rPr>
        <w:t>”</w:t>
      </w:r>
      <w:r>
        <w:rPr>
          <w:rFonts w:ascii="Times New Roman" w:hAnsi="Times New Roman"/>
        </w:rPr>
        <w:t>中的标题和内容（见</w:t>
      </w:r>
      <w:r>
        <w:rPr>
          <w:rFonts w:ascii="Times New Roman" w:hAnsi="Times New Roman"/>
        </w:rPr>
        <w:t>6</w:t>
      </w:r>
      <w:r>
        <w:rPr>
          <w:rFonts w:ascii="Times New Roman" w:hAnsi="Times New Roman"/>
        </w:rPr>
        <w:t>，</w:t>
      </w:r>
      <w:r>
        <w:rPr>
          <w:rFonts w:ascii="Times New Roman" w:hAnsi="Times New Roman"/>
        </w:rPr>
        <w:lastRenderedPageBreak/>
        <w:t>2015</w:t>
      </w:r>
      <w:r>
        <w:rPr>
          <w:rFonts w:ascii="Times New Roman" w:hAnsi="Times New Roman"/>
        </w:rPr>
        <w:t>年版</w:t>
      </w:r>
      <w:r>
        <w:rPr>
          <w:rFonts w:ascii="Times New Roman" w:hAnsi="Times New Roman"/>
        </w:rPr>
        <w:t>的</w:t>
      </w:r>
      <w:r>
        <w:rPr>
          <w:rFonts w:ascii="Times New Roman" w:hAnsi="Times New Roman"/>
        </w:rPr>
        <w:t>6</w:t>
      </w:r>
      <w:r>
        <w:rPr>
          <w:rFonts w:ascii="Times New Roman" w:hAnsi="Times New Roman"/>
        </w:rPr>
        <w:t>）</w:t>
      </w:r>
    </w:p>
    <w:p w:rsidR="007B0237" w:rsidRDefault="00802D48">
      <w:pPr>
        <w:adjustRightInd/>
        <w:ind w:firstLineChars="200" w:firstLine="420"/>
        <w:rPr>
          <w:rFonts w:ascii="Times New Roman" w:hAnsi="Times New Roman"/>
        </w:rPr>
      </w:pPr>
      <w:r>
        <w:rPr>
          <w:rFonts w:ascii="Times New Roman" w:hAnsi="Times New Roman"/>
        </w:rPr>
        <w:t>——</w:t>
      </w:r>
      <w:r>
        <w:rPr>
          <w:rFonts w:ascii="Times New Roman" w:hAnsi="Times New Roman"/>
        </w:rPr>
        <w:t>增加了</w:t>
      </w:r>
      <w:r>
        <w:rPr>
          <w:rFonts w:ascii="Times New Roman" w:hAnsi="Times New Roman"/>
        </w:rPr>
        <w:t>“</w:t>
      </w:r>
      <w:r>
        <w:rPr>
          <w:rFonts w:ascii="Times New Roman" w:hAnsi="Times New Roman"/>
        </w:rPr>
        <w:t>生产档案</w:t>
      </w:r>
      <w:r>
        <w:rPr>
          <w:rFonts w:ascii="Times New Roman" w:hAnsi="Times New Roman"/>
        </w:rPr>
        <w:t>”</w:t>
      </w:r>
      <w:r>
        <w:rPr>
          <w:rFonts w:ascii="Times New Roman" w:hAnsi="Times New Roman"/>
        </w:rPr>
        <w:t>一章（见</w:t>
      </w:r>
      <w:r>
        <w:rPr>
          <w:rFonts w:ascii="Times New Roman" w:hAnsi="Times New Roman"/>
        </w:rPr>
        <w:t>7</w:t>
      </w:r>
      <w:r>
        <w:rPr>
          <w:rFonts w:ascii="Times New Roman" w:hAnsi="Times New Roman"/>
        </w:rPr>
        <w:t>）</w:t>
      </w:r>
    </w:p>
    <w:p w:rsidR="007B0237" w:rsidRDefault="00802D48">
      <w:pPr>
        <w:adjustRightInd/>
        <w:ind w:firstLineChars="200" w:firstLine="420"/>
        <w:rPr>
          <w:rFonts w:ascii="Times New Roman" w:hAnsi="Times New Roman"/>
        </w:rPr>
      </w:pPr>
      <w:r>
        <w:rPr>
          <w:rFonts w:ascii="Times New Roman" w:hAnsi="Times New Roman"/>
        </w:rPr>
        <w:t>本文件由山西省农业农村厅提出、组织实施和监督检查。</w:t>
      </w:r>
    </w:p>
    <w:p w:rsidR="007B0237" w:rsidRDefault="00802D48">
      <w:pPr>
        <w:adjustRightInd/>
        <w:ind w:firstLineChars="200" w:firstLine="420"/>
        <w:rPr>
          <w:rFonts w:ascii="Times New Roman" w:hAnsi="Times New Roman"/>
        </w:rPr>
      </w:pPr>
      <w:r>
        <w:rPr>
          <w:rFonts w:ascii="Times New Roman" w:hAnsi="Times New Roman"/>
        </w:rPr>
        <w:t>本文件由山西省市场监督管理局对标准的组织实施情况进行监</w:t>
      </w:r>
      <w:r>
        <w:rPr>
          <w:rFonts w:ascii="Times New Roman" w:hAnsi="Times New Roman"/>
        </w:rPr>
        <w:t>督检查。</w:t>
      </w:r>
    </w:p>
    <w:p w:rsidR="007B0237" w:rsidRDefault="00802D48">
      <w:pPr>
        <w:adjustRightInd/>
        <w:ind w:firstLineChars="200" w:firstLine="420"/>
        <w:rPr>
          <w:rFonts w:ascii="Times New Roman" w:hAnsi="Times New Roman"/>
        </w:rPr>
      </w:pPr>
      <w:r>
        <w:rPr>
          <w:rFonts w:ascii="Times New Roman" w:hAnsi="Times New Roman"/>
        </w:rPr>
        <w:t>本文件由山西省农业标准化技术委员会（</w:t>
      </w:r>
      <w:r>
        <w:rPr>
          <w:rFonts w:ascii="Times New Roman" w:hAnsi="Times New Roman"/>
        </w:rPr>
        <w:t>SXS/TC 19</w:t>
      </w:r>
      <w:r>
        <w:rPr>
          <w:rFonts w:ascii="Times New Roman" w:hAnsi="Times New Roman"/>
        </w:rPr>
        <w:t>）归口。</w:t>
      </w:r>
    </w:p>
    <w:p w:rsidR="007B0237" w:rsidRDefault="00802D48">
      <w:pPr>
        <w:adjustRightInd/>
        <w:ind w:firstLineChars="200" w:firstLine="420"/>
        <w:rPr>
          <w:rFonts w:ascii="Times New Roman" w:hAnsi="Times New Roman"/>
        </w:rPr>
      </w:pPr>
      <w:r>
        <w:rPr>
          <w:rFonts w:ascii="Times New Roman" w:hAnsi="Times New Roman"/>
        </w:rPr>
        <w:t>本文件起草单位：山西省植物保护植物检疫中心。</w:t>
      </w:r>
    </w:p>
    <w:p w:rsidR="007B0237" w:rsidRDefault="00802D48">
      <w:pPr>
        <w:adjustRightInd/>
        <w:ind w:firstLineChars="200" w:firstLine="420"/>
        <w:rPr>
          <w:rFonts w:ascii="Times New Roman" w:hAnsi="Times New Roman"/>
        </w:rPr>
      </w:pPr>
      <w:r>
        <w:rPr>
          <w:rFonts w:ascii="Times New Roman" w:hAnsi="Times New Roman"/>
        </w:rPr>
        <w:t>本文件主要起草人：张东霞、郑晓东、贺春</w:t>
      </w:r>
      <w:proofErr w:type="gramStart"/>
      <w:r>
        <w:rPr>
          <w:rFonts w:ascii="Times New Roman" w:hAnsi="Times New Roman"/>
        </w:rPr>
        <w:t>娟</w:t>
      </w:r>
      <w:proofErr w:type="gramEnd"/>
      <w:r>
        <w:rPr>
          <w:rFonts w:ascii="Times New Roman" w:hAnsi="Times New Roman"/>
        </w:rPr>
        <w:t>、王莉、师小梅、刘凤、刘一景、白育铭、王丽英、靳彦卿。</w:t>
      </w:r>
    </w:p>
    <w:p w:rsidR="007B0237" w:rsidRDefault="00802D48">
      <w:pPr>
        <w:adjustRightInd/>
        <w:ind w:firstLineChars="200" w:firstLine="420"/>
        <w:rPr>
          <w:rFonts w:ascii="Times New Roman" w:hAnsi="Times New Roman"/>
        </w:rPr>
      </w:pPr>
      <w:r>
        <w:rPr>
          <w:rFonts w:ascii="Times New Roman" w:hAnsi="Times New Roman"/>
        </w:rPr>
        <w:t>本文件及其所代替文件的历次版本发布情况为：</w:t>
      </w:r>
    </w:p>
    <w:p w:rsidR="007B0237" w:rsidRDefault="00802D48">
      <w:pPr>
        <w:adjustRightInd/>
        <w:ind w:firstLineChars="200" w:firstLine="420"/>
        <w:rPr>
          <w:rFonts w:ascii="Times New Roman" w:hAnsi="Times New Roman"/>
        </w:rPr>
      </w:pPr>
      <w:r>
        <w:rPr>
          <w:rFonts w:ascii="Times New Roman" w:hAnsi="Times New Roman"/>
        </w:rPr>
        <w:t>——2015</w:t>
      </w:r>
      <w:r>
        <w:rPr>
          <w:rFonts w:ascii="Times New Roman" w:hAnsi="Times New Roman"/>
        </w:rPr>
        <w:t>年首次发布为</w:t>
      </w:r>
      <w:r>
        <w:rPr>
          <w:rFonts w:ascii="Times New Roman" w:hAnsi="Times New Roman"/>
        </w:rPr>
        <w:t>DB14/T 1093—2014</w:t>
      </w:r>
      <w:r>
        <w:rPr>
          <w:rFonts w:ascii="Times New Roman" w:hAnsi="Times New Roman"/>
        </w:rPr>
        <w:t>；</w:t>
      </w:r>
    </w:p>
    <w:p w:rsidR="007B0237" w:rsidRDefault="00802D48">
      <w:pPr>
        <w:adjustRightInd/>
        <w:ind w:firstLineChars="200" w:firstLine="420"/>
        <w:rPr>
          <w:rFonts w:ascii="Times New Roman" w:hAnsi="Times New Roman"/>
        </w:rPr>
      </w:pPr>
      <w:r>
        <w:rPr>
          <w:rFonts w:ascii="Times New Roman" w:hAnsi="Times New Roman"/>
        </w:rPr>
        <w:t>——</w:t>
      </w:r>
      <w:r>
        <w:rPr>
          <w:rFonts w:ascii="Times New Roman" w:hAnsi="Times New Roman"/>
        </w:rPr>
        <w:t>本次为第一次修订。</w:t>
      </w:r>
    </w:p>
    <w:p w:rsidR="007B0237" w:rsidRDefault="007B0237">
      <w:pPr>
        <w:pStyle w:val="affffe"/>
        <w:ind w:firstLine="420"/>
        <w:rPr>
          <w:rFonts w:ascii="Times New Roman"/>
        </w:rPr>
      </w:pPr>
    </w:p>
    <w:p w:rsidR="007B0237" w:rsidRDefault="007B0237">
      <w:pPr>
        <w:pStyle w:val="affffe"/>
        <w:ind w:firstLine="420"/>
      </w:pPr>
    </w:p>
    <w:p w:rsidR="007B0237" w:rsidRDefault="007B0237">
      <w:pPr>
        <w:pStyle w:val="affffe"/>
        <w:ind w:firstLine="420"/>
      </w:pPr>
    </w:p>
    <w:p w:rsidR="007B0237" w:rsidRDefault="007B0237">
      <w:pPr>
        <w:pStyle w:val="affffe"/>
        <w:ind w:firstLine="420"/>
      </w:pPr>
    </w:p>
    <w:p w:rsidR="007B0237" w:rsidRDefault="007B0237">
      <w:pPr>
        <w:pStyle w:val="affffe"/>
        <w:ind w:firstLine="420"/>
        <w:sectPr w:rsidR="007B0237">
          <w:pgSz w:w="11906" w:h="16838"/>
          <w:pgMar w:top="2410" w:right="1134" w:bottom="1134" w:left="1134" w:header="1418" w:footer="1134" w:gutter="284"/>
          <w:pgNumType w:fmt="upperRoman"/>
          <w:cols w:space="425"/>
          <w:formProt w:val="0"/>
          <w:docGrid w:type="lines" w:linePitch="312"/>
        </w:sectPr>
      </w:pPr>
    </w:p>
    <w:p w:rsidR="007B0237" w:rsidRDefault="007B0237">
      <w:pPr>
        <w:spacing w:line="20" w:lineRule="exact"/>
        <w:jc w:val="center"/>
        <w:rPr>
          <w:rFonts w:ascii="黑体" w:eastAsia="黑体" w:hAnsi="黑体"/>
          <w:sz w:val="32"/>
          <w:szCs w:val="32"/>
        </w:rPr>
      </w:pPr>
      <w:bookmarkStart w:id="25" w:name="BookMark4"/>
      <w:bookmarkEnd w:id="24"/>
    </w:p>
    <w:p w:rsidR="007B0237" w:rsidRDefault="007B0237">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940596579BDE4F07B2172F67BB3AE16D"/>
        </w:placeholder>
      </w:sdtPr>
      <w:sdtEndPr/>
      <w:sdtContent>
        <w:p w:rsidR="007B0237" w:rsidRDefault="00802D48">
          <w:pPr>
            <w:pStyle w:val="afffffffff1"/>
            <w:spacing w:beforeLines="1" w:before="3" w:afterLines="220" w:after="686"/>
          </w:pPr>
          <w:r>
            <w:rPr>
              <w:rFonts w:hint="eastAsia"/>
            </w:rPr>
            <w:t>桃树病虫害绿色防控技术规程</w:t>
          </w:r>
        </w:p>
      </w:sdtContent>
    </w:sdt>
    <w:p w:rsidR="007B0237" w:rsidRDefault="00802D48">
      <w:pPr>
        <w:pStyle w:val="affc"/>
        <w:spacing w:before="312" w:after="312"/>
        <w:rPr>
          <w:rFonts w:ascii="Times New Roman"/>
        </w:rPr>
      </w:pPr>
      <w:bookmarkStart w:id="27" w:name="_Toc26986771"/>
      <w:bookmarkStart w:id="28" w:name="_Toc24884218"/>
      <w:bookmarkStart w:id="29" w:name="_Toc26648465"/>
      <w:bookmarkStart w:id="30" w:name="_Toc26718930"/>
      <w:bookmarkStart w:id="31" w:name="_Toc17233333"/>
      <w:bookmarkStart w:id="32" w:name="_Toc173507129"/>
      <w:bookmarkStart w:id="33" w:name="_Toc26986530"/>
      <w:bookmarkStart w:id="34" w:name="_Toc17233325"/>
      <w:bookmarkStart w:id="35" w:name="_Toc24884211"/>
      <w:bookmarkEnd w:id="26"/>
      <w:r>
        <w:rPr>
          <w:rFonts w:ascii="Times New Roman"/>
        </w:rPr>
        <w:t>范围</w:t>
      </w:r>
      <w:bookmarkEnd w:id="27"/>
      <w:bookmarkEnd w:id="28"/>
      <w:bookmarkEnd w:id="29"/>
      <w:bookmarkEnd w:id="30"/>
      <w:bookmarkEnd w:id="31"/>
      <w:bookmarkEnd w:id="32"/>
      <w:bookmarkEnd w:id="33"/>
      <w:bookmarkEnd w:id="34"/>
      <w:bookmarkEnd w:id="35"/>
    </w:p>
    <w:p w:rsidR="007B0237" w:rsidRDefault="00802D48">
      <w:pPr>
        <w:pStyle w:val="affffe"/>
        <w:ind w:firstLine="420"/>
        <w:rPr>
          <w:rFonts w:ascii="Times New Roman"/>
        </w:rPr>
      </w:pPr>
      <w:bookmarkStart w:id="36" w:name="_Toc24884219"/>
      <w:bookmarkStart w:id="37" w:name="_Toc24884212"/>
      <w:bookmarkStart w:id="38" w:name="_Toc17233326"/>
      <w:bookmarkStart w:id="39" w:name="_Toc17233334"/>
      <w:bookmarkStart w:id="40" w:name="_Toc26648466"/>
      <w:r>
        <w:rPr>
          <w:rFonts w:ascii="Times New Roman"/>
        </w:rPr>
        <w:t>本文件规定了桃树主要病虫害绿色防控的术语和定义、防治要求、防治对象、绿色防控及生产档案。</w:t>
      </w:r>
    </w:p>
    <w:p w:rsidR="007B0237" w:rsidRDefault="00802D48">
      <w:pPr>
        <w:pStyle w:val="affffe"/>
        <w:ind w:firstLine="420"/>
        <w:rPr>
          <w:rFonts w:ascii="Times New Roman"/>
        </w:rPr>
      </w:pPr>
      <w:r>
        <w:rPr>
          <w:rFonts w:ascii="Times New Roman"/>
        </w:rPr>
        <w:t>本文件适用于露地桃树生产中主要病虫害的绿色防控。</w:t>
      </w:r>
    </w:p>
    <w:p w:rsidR="007B0237" w:rsidRDefault="00802D48">
      <w:pPr>
        <w:pStyle w:val="affc"/>
        <w:spacing w:before="312" w:after="312"/>
      </w:pPr>
      <w:bookmarkStart w:id="41" w:name="_Toc26986531"/>
      <w:bookmarkStart w:id="42" w:name="_Toc26718931"/>
      <w:bookmarkStart w:id="43" w:name="_Toc173507130"/>
      <w:bookmarkStart w:id="44" w:name="_Toc26986772"/>
      <w:r>
        <w:rPr>
          <w:rFonts w:ascii="Times New Roman"/>
        </w:rPr>
        <w:t>规范性引用</w:t>
      </w:r>
      <w:r>
        <w:rPr>
          <w:rFonts w:hint="eastAsia"/>
        </w:rPr>
        <w:t>文件</w:t>
      </w:r>
      <w:bookmarkEnd w:id="36"/>
      <w:bookmarkEnd w:id="37"/>
      <w:bookmarkEnd w:id="38"/>
      <w:bookmarkEnd w:id="39"/>
      <w:bookmarkEnd w:id="40"/>
      <w:bookmarkEnd w:id="41"/>
      <w:bookmarkEnd w:id="42"/>
      <w:bookmarkEnd w:id="43"/>
      <w:bookmarkEnd w:id="44"/>
    </w:p>
    <w:sdt>
      <w:sdtPr>
        <w:rPr>
          <w:rFonts w:hint="eastAsia"/>
        </w:rPr>
        <w:id w:val="715848253"/>
        <w:placeholder>
          <w:docPart w:val="EE6D4995BF4A447C89BC81BFA0EF7C5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hint="default"/>
        </w:rPr>
      </w:sdtEndPr>
      <w:sdtContent>
        <w:p w:rsidR="007B0237" w:rsidRDefault="00802D48">
          <w:pPr>
            <w:pStyle w:val="affffe"/>
            <w:ind w:firstLine="420"/>
            <w:rPr>
              <w:rFonts w:ascii="Times New Roman"/>
            </w:rPr>
          </w:pPr>
          <w:r>
            <w:rPr>
              <w:rFonts w:ascii="Times New Roman"/>
            </w:rPr>
            <w:t>下列文件中的内容通过文中的规范性引用而构成本文件必不可少的条款。其中，注日期的引用文件，仅该日</w:t>
          </w:r>
          <w:r>
            <w:rPr>
              <w:rFonts w:ascii="Times New Roman"/>
            </w:rPr>
            <w:lastRenderedPageBreak/>
            <w:t>期对应的版本适用于本文件；不注日期的引用文件，其最新版本（包括所有的修改单）适用于本文件。</w:t>
          </w:r>
        </w:p>
      </w:sdtContent>
    </w:sdt>
    <w:p w:rsidR="007B0237" w:rsidRDefault="00802D48">
      <w:pPr>
        <w:pStyle w:val="afffffffffff3"/>
        <w:rPr>
          <w:rFonts w:ascii="Times New Roman"/>
        </w:rPr>
      </w:pPr>
      <w:r>
        <w:rPr>
          <w:rFonts w:ascii="Times New Roman"/>
        </w:rPr>
        <w:t xml:space="preserve">GB 2763  </w:t>
      </w:r>
      <w:r>
        <w:rPr>
          <w:rFonts w:ascii="Times New Roman"/>
        </w:rPr>
        <w:t>食品安全国家标准</w:t>
      </w:r>
      <w:r>
        <w:rPr>
          <w:rFonts w:ascii="Times New Roman"/>
        </w:rPr>
        <w:t xml:space="preserve">  </w:t>
      </w:r>
      <w:r>
        <w:rPr>
          <w:rFonts w:ascii="Times New Roman"/>
        </w:rPr>
        <w:t>食品中农药最大残留限量</w:t>
      </w:r>
    </w:p>
    <w:p w:rsidR="007B0237" w:rsidRDefault="00802D48">
      <w:pPr>
        <w:pStyle w:val="afffffffffff3"/>
        <w:rPr>
          <w:rFonts w:ascii="Times New Roman"/>
        </w:rPr>
      </w:pPr>
      <w:r>
        <w:rPr>
          <w:rFonts w:ascii="Times New Roman"/>
        </w:rPr>
        <w:t xml:space="preserve">GB/T 8321  </w:t>
      </w:r>
      <w:r>
        <w:rPr>
          <w:rFonts w:ascii="Times New Roman"/>
        </w:rPr>
        <w:t>（所有部分）</w:t>
      </w:r>
      <w:r>
        <w:rPr>
          <w:rFonts w:ascii="Times New Roman"/>
        </w:rPr>
        <w:t xml:space="preserve">  </w:t>
      </w:r>
      <w:r>
        <w:rPr>
          <w:rFonts w:ascii="Times New Roman"/>
        </w:rPr>
        <w:t>农药合理使用准则</w:t>
      </w:r>
    </w:p>
    <w:p w:rsidR="007B0237" w:rsidRDefault="00802D48">
      <w:pPr>
        <w:pStyle w:val="affffe"/>
        <w:ind w:firstLine="420"/>
        <w:rPr>
          <w:rFonts w:ascii="Times New Roman"/>
        </w:rPr>
      </w:pPr>
      <w:r>
        <w:rPr>
          <w:rFonts w:ascii="Times New Roman"/>
        </w:rPr>
        <w:t xml:space="preserve">NY/T 393  </w:t>
      </w:r>
      <w:r>
        <w:rPr>
          <w:rFonts w:ascii="Times New Roman"/>
        </w:rPr>
        <w:t>绿色食品</w:t>
      </w:r>
      <w:r>
        <w:rPr>
          <w:rFonts w:ascii="Times New Roman"/>
        </w:rPr>
        <w:t xml:space="preserve">  </w:t>
      </w:r>
      <w:r>
        <w:rPr>
          <w:rFonts w:ascii="Times New Roman"/>
        </w:rPr>
        <w:t>农药使用准则</w:t>
      </w:r>
    </w:p>
    <w:p w:rsidR="007B0237" w:rsidRDefault="00802D48">
      <w:pPr>
        <w:pStyle w:val="affc"/>
        <w:spacing w:before="312" w:after="312"/>
        <w:rPr>
          <w:rFonts w:ascii="Times New Roman"/>
        </w:rPr>
      </w:pPr>
      <w:bookmarkStart w:id="45" w:name="_Toc173507131"/>
      <w:r>
        <w:rPr>
          <w:rFonts w:ascii="Times New Roman"/>
          <w:szCs w:val="21"/>
        </w:rPr>
        <w:t>术语和定义</w:t>
      </w:r>
      <w:bookmarkEnd w:id="45"/>
    </w:p>
    <w:bookmarkStart w:id="46" w:name="_Toc26986532" w:displacedByCustomXml="next"/>
    <w:bookmarkEnd w:id="46" w:displacedByCustomXml="next"/>
    <w:sdt>
      <w:sdtPr>
        <w:rPr>
          <w:rFonts w:ascii="Times New Roman"/>
        </w:rPr>
        <w:id w:val="-1"/>
        <w:placeholder>
          <w:docPart w:val="96E566FBD2424A6AB695D8F2D81FE82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B0237" w:rsidRDefault="00802D48">
          <w:pPr>
            <w:pStyle w:val="affffe"/>
            <w:ind w:firstLine="420"/>
            <w:rPr>
              <w:rFonts w:ascii="Times New Roman"/>
            </w:rPr>
          </w:pPr>
          <w:r>
            <w:rPr>
              <w:rFonts w:ascii="Times New Roman"/>
            </w:rPr>
            <w:t>下列术语和定义适用于本文件。</w:t>
          </w:r>
        </w:p>
      </w:sdtContent>
    </w:sdt>
    <w:p w:rsidR="007B0237" w:rsidRDefault="007B0237">
      <w:pPr>
        <w:pStyle w:val="affd"/>
        <w:spacing w:before="156" w:after="156"/>
        <w:rPr>
          <w:rFonts w:ascii="Times New Roman"/>
        </w:rPr>
      </w:pPr>
    </w:p>
    <w:p w:rsidR="007B0237" w:rsidRDefault="00802D48">
      <w:pPr>
        <w:pStyle w:val="affffe"/>
        <w:ind w:firstLine="420"/>
        <w:rPr>
          <w:rFonts w:ascii="Times New Roman" w:eastAsia="黑体"/>
        </w:rPr>
      </w:pPr>
      <w:r>
        <w:rPr>
          <w:rFonts w:ascii="Times New Roman" w:eastAsia="黑体"/>
        </w:rPr>
        <w:t>理化</w:t>
      </w:r>
      <w:proofErr w:type="gramStart"/>
      <w:r>
        <w:rPr>
          <w:rFonts w:ascii="Times New Roman" w:eastAsia="黑体"/>
        </w:rPr>
        <w:t>诱</w:t>
      </w:r>
      <w:proofErr w:type="gramEnd"/>
      <w:r>
        <w:rPr>
          <w:rFonts w:ascii="Times New Roman" w:eastAsia="黑体"/>
        </w:rPr>
        <w:t>控</w:t>
      </w:r>
    </w:p>
    <w:p w:rsidR="007B0237" w:rsidRDefault="00802D48">
      <w:pPr>
        <w:pStyle w:val="affffe"/>
        <w:ind w:firstLine="420"/>
        <w:rPr>
          <w:rFonts w:ascii="Times New Roman"/>
        </w:rPr>
      </w:pPr>
      <w:r>
        <w:rPr>
          <w:rFonts w:ascii="Times New Roman"/>
        </w:rPr>
        <w:t>应用杀虫灯、</w:t>
      </w:r>
      <w:proofErr w:type="gramStart"/>
      <w:r>
        <w:rPr>
          <w:rFonts w:ascii="Times New Roman"/>
        </w:rPr>
        <w:t>诱</w:t>
      </w:r>
      <w:proofErr w:type="gramEnd"/>
      <w:r>
        <w:rPr>
          <w:rFonts w:ascii="Times New Roman"/>
        </w:rPr>
        <w:t>虫板、昆虫信息素、糖醋液等诱杀防治桃树害虫。</w:t>
      </w:r>
    </w:p>
    <w:p w:rsidR="007B0237" w:rsidRDefault="007B0237">
      <w:pPr>
        <w:pStyle w:val="affd"/>
        <w:spacing w:before="156" w:after="156"/>
        <w:rPr>
          <w:rFonts w:ascii="Times New Roman"/>
        </w:rPr>
      </w:pPr>
    </w:p>
    <w:p w:rsidR="007B0237" w:rsidRDefault="00802D48">
      <w:pPr>
        <w:pStyle w:val="affffe"/>
        <w:ind w:firstLine="420"/>
        <w:rPr>
          <w:rFonts w:ascii="Times New Roman" w:eastAsia="黑体"/>
        </w:rPr>
      </w:pPr>
      <w:r>
        <w:rPr>
          <w:rFonts w:ascii="Times New Roman" w:eastAsia="黑体"/>
        </w:rPr>
        <w:t>二次稀释法</w:t>
      </w:r>
    </w:p>
    <w:p w:rsidR="007B0237" w:rsidRDefault="00802D48">
      <w:pPr>
        <w:pStyle w:val="affffe"/>
        <w:ind w:firstLine="420"/>
        <w:rPr>
          <w:rFonts w:ascii="Times New Roman"/>
        </w:rPr>
      </w:pPr>
      <w:r>
        <w:rPr>
          <w:rFonts w:ascii="Times New Roman"/>
        </w:rPr>
        <w:t>先用少量水或稀释载体将农药制剂稀释成母液或母粉，然后再稀释到所需浓度。</w:t>
      </w:r>
    </w:p>
    <w:p w:rsidR="007B0237" w:rsidRDefault="00802D48">
      <w:pPr>
        <w:pStyle w:val="affc"/>
        <w:spacing w:before="312" w:after="312"/>
        <w:rPr>
          <w:rFonts w:ascii="Times New Roman"/>
        </w:rPr>
      </w:pPr>
      <w:bookmarkStart w:id="47" w:name="_Toc429491360"/>
      <w:bookmarkStart w:id="48" w:name="_Toc391107764"/>
      <w:bookmarkStart w:id="49" w:name="_Toc406988298"/>
      <w:bookmarkStart w:id="50" w:name="_Toc398905522"/>
      <w:bookmarkStart w:id="51" w:name="_Toc399259407"/>
      <w:bookmarkStart w:id="52" w:name="_Toc391113435"/>
      <w:bookmarkStart w:id="53" w:name="_Toc173507132"/>
      <w:r>
        <w:rPr>
          <w:rFonts w:ascii="Times New Roman"/>
        </w:rPr>
        <w:t>防治</w:t>
      </w:r>
      <w:bookmarkEnd w:id="47"/>
      <w:bookmarkEnd w:id="48"/>
      <w:bookmarkEnd w:id="49"/>
      <w:bookmarkEnd w:id="50"/>
      <w:bookmarkEnd w:id="51"/>
      <w:bookmarkEnd w:id="52"/>
      <w:r>
        <w:rPr>
          <w:rFonts w:ascii="Times New Roman"/>
        </w:rPr>
        <w:t>要求</w:t>
      </w:r>
      <w:bookmarkEnd w:id="53"/>
    </w:p>
    <w:p w:rsidR="007B0237" w:rsidRDefault="00802D48">
      <w:pPr>
        <w:pStyle w:val="affd"/>
        <w:spacing w:before="156" w:after="156"/>
        <w:rPr>
          <w:rFonts w:ascii="Times New Roman" w:eastAsia="宋体"/>
        </w:rPr>
      </w:pPr>
      <w:r>
        <w:rPr>
          <w:rFonts w:ascii="Times New Roman" w:eastAsia="宋体"/>
        </w:rPr>
        <w:t>坚持贯彻</w:t>
      </w:r>
      <w:r>
        <w:rPr>
          <w:rFonts w:ascii="Times New Roman" w:eastAsia="宋体"/>
        </w:rPr>
        <w:t>“</w:t>
      </w:r>
      <w:r>
        <w:rPr>
          <w:rFonts w:ascii="Times New Roman" w:eastAsia="宋体"/>
        </w:rPr>
        <w:t>预防为主，综合防治</w:t>
      </w:r>
      <w:r>
        <w:rPr>
          <w:rFonts w:ascii="Times New Roman" w:eastAsia="宋体"/>
        </w:rPr>
        <w:t>”</w:t>
      </w:r>
      <w:r>
        <w:rPr>
          <w:rFonts w:ascii="Times New Roman" w:eastAsia="宋体"/>
        </w:rPr>
        <w:t>的植保方针，树立</w:t>
      </w:r>
      <w:r>
        <w:rPr>
          <w:rFonts w:ascii="Times New Roman" w:eastAsia="宋体"/>
        </w:rPr>
        <w:t>“</w:t>
      </w:r>
      <w:r>
        <w:rPr>
          <w:rFonts w:ascii="Times New Roman" w:eastAsia="宋体"/>
        </w:rPr>
        <w:t>公共植保、绿色植保</w:t>
      </w:r>
      <w:r>
        <w:rPr>
          <w:rFonts w:ascii="Times New Roman" w:eastAsia="宋体"/>
        </w:rPr>
        <w:t>”</w:t>
      </w:r>
      <w:r>
        <w:rPr>
          <w:rFonts w:ascii="Times New Roman" w:eastAsia="宋体"/>
        </w:rPr>
        <w:t>理念。</w:t>
      </w:r>
    </w:p>
    <w:p w:rsidR="007B0237" w:rsidRDefault="00802D48">
      <w:pPr>
        <w:pStyle w:val="affd"/>
        <w:spacing w:before="156" w:after="156"/>
        <w:rPr>
          <w:rFonts w:ascii="Times New Roman" w:eastAsia="宋体"/>
        </w:rPr>
      </w:pPr>
      <w:r>
        <w:rPr>
          <w:rFonts w:ascii="Times New Roman" w:eastAsia="宋体"/>
        </w:rPr>
        <w:t>针对桃树不同生育期主要病虫发生特点，有针对性采取以农业和生物防控为基础，理化</w:t>
      </w:r>
      <w:proofErr w:type="gramStart"/>
      <w:r>
        <w:rPr>
          <w:rFonts w:ascii="Times New Roman" w:eastAsia="宋体"/>
        </w:rPr>
        <w:t>诱</w:t>
      </w:r>
      <w:proofErr w:type="gramEnd"/>
      <w:r>
        <w:rPr>
          <w:rFonts w:ascii="Times New Roman" w:eastAsia="宋体"/>
        </w:rPr>
        <w:t>控为核心，化学防治为辅助的综合措施，在有效控制病虫危害的同时，减少化学农药使用，保障桃树产量、桃子品质及生态环境安全。</w:t>
      </w:r>
    </w:p>
    <w:p w:rsidR="007B0237" w:rsidRDefault="00802D48">
      <w:pPr>
        <w:pStyle w:val="affd"/>
        <w:spacing w:before="156" w:after="156"/>
        <w:rPr>
          <w:rFonts w:ascii="Times New Roman" w:eastAsia="宋体"/>
        </w:rPr>
      </w:pPr>
      <w:r>
        <w:rPr>
          <w:rFonts w:ascii="Times New Roman" w:eastAsia="宋体"/>
        </w:rPr>
        <w:lastRenderedPageBreak/>
        <w:t>化学防治应按照</w:t>
      </w:r>
      <w:r>
        <w:rPr>
          <w:rFonts w:ascii="Times New Roman" w:eastAsia="宋体"/>
        </w:rPr>
        <w:t>GB/T</w:t>
      </w:r>
      <w:r>
        <w:rPr>
          <w:rFonts w:ascii="Times New Roman" w:eastAsia="宋体" w:hint="eastAsia"/>
        </w:rPr>
        <w:t xml:space="preserve"> </w:t>
      </w:r>
      <w:r>
        <w:rPr>
          <w:rFonts w:ascii="Times New Roman" w:eastAsia="宋体"/>
        </w:rPr>
        <w:t>8321</w:t>
      </w:r>
      <w:r>
        <w:rPr>
          <w:rFonts w:ascii="Times New Roman" w:eastAsia="宋体"/>
        </w:rPr>
        <w:t>（所有部分）的规定执行；桃果农药残留应符合</w:t>
      </w:r>
      <w:r>
        <w:rPr>
          <w:rFonts w:ascii="Times New Roman" w:eastAsia="宋体"/>
        </w:rPr>
        <w:t>GB 2763</w:t>
      </w:r>
      <w:r>
        <w:rPr>
          <w:rFonts w:ascii="Times New Roman" w:eastAsia="宋体"/>
        </w:rPr>
        <w:t>的规定；推荐农药及使用方法，见附录</w:t>
      </w:r>
      <w:r>
        <w:rPr>
          <w:rFonts w:ascii="Times New Roman" w:eastAsia="宋体"/>
        </w:rPr>
        <w:t>A</w:t>
      </w:r>
      <w:r>
        <w:rPr>
          <w:rFonts w:ascii="Times New Roman" w:eastAsia="宋体"/>
        </w:rPr>
        <w:t>；生产绿色桃</w:t>
      </w:r>
      <w:proofErr w:type="gramStart"/>
      <w:r>
        <w:rPr>
          <w:rFonts w:ascii="Times New Roman" w:eastAsia="宋体"/>
        </w:rPr>
        <w:t>果使用</w:t>
      </w:r>
      <w:proofErr w:type="gramEnd"/>
      <w:r>
        <w:rPr>
          <w:rFonts w:ascii="Times New Roman" w:eastAsia="宋体"/>
        </w:rPr>
        <w:t>农药应按照</w:t>
      </w:r>
      <w:r>
        <w:rPr>
          <w:rFonts w:ascii="Times New Roman" w:eastAsia="宋体"/>
        </w:rPr>
        <w:t>NY/T</w:t>
      </w:r>
      <w:r>
        <w:rPr>
          <w:rFonts w:ascii="Times New Roman" w:eastAsia="宋体" w:hint="eastAsia"/>
        </w:rPr>
        <w:t xml:space="preserve"> </w:t>
      </w:r>
      <w:r>
        <w:rPr>
          <w:rFonts w:ascii="Times New Roman" w:eastAsia="宋体"/>
        </w:rPr>
        <w:t>393</w:t>
      </w:r>
      <w:r>
        <w:rPr>
          <w:rFonts w:ascii="Times New Roman" w:eastAsia="宋体"/>
        </w:rPr>
        <w:t>相关规定执行。</w:t>
      </w:r>
    </w:p>
    <w:p w:rsidR="007B0237" w:rsidRDefault="00802D48">
      <w:pPr>
        <w:pStyle w:val="affd"/>
        <w:spacing w:before="156" w:after="156"/>
        <w:rPr>
          <w:rFonts w:ascii="Times New Roman" w:eastAsia="宋体"/>
        </w:rPr>
      </w:pPr>
      <w:r>
        <w:rPr>
          <w:rFonts w:ascii="Times New Roman" w:eastAsia="宋体"/>
        </w:rPr>
        <w:t>桃树对不同药剂的耐受性不同；不同发育阶段的桃树对药物的敏感性不同。应谨慎用药。</w:t>
      </w:r>
    </w:p>
    <w:p w:rsidR="007B0237" w:rsidRDefault="00802D48">
      <w:pPr>
        <w:pStyle w:val="affc"/>
        <w:spacing w:before="312" w:after="312"/>
        <w:rPr>
          <w:rFonts w:ascii="Times New Roman"/>
        </w:rPr>
      </w:pPr>
      <w:bookmarkStart w:id="54" w:name="_Toc173507133"/>
      <w:r>
        <w:rPr>
          <w:rFonts w:ascii="Times New Roman"/>
        </w:rPr>
        <w:t>防治对象</w:t>
      </w:r>
      <w:bookmarkEnd w:id="54"/>
    </w:p>
    <w:p w:rsidR="007B0237" w:rsidRDefault="00802D48">
      <w:pPr>
        <w:pStyle w:val="affd"/>
        <w:spacing w:before="156" w:after="156"/>
        <w:rPr>
          <w:rFonts w:ascii="Times New Roman"/>
        </w:rPr>
      </w:pPr>
      <w:r>
        <w:rPr>
          <w:rFonts w:ascii="Times New Roman"/>
        </w:rPr>
        <w:t>主要虫害</w:t>
      </w:r>
    </w:p>
    <w:p w:rsidR="007B0237" w:rsidRDefault="00802D48">
      <w:pPr>
        <w:pStyle w:val="affc"/>
        <w:numPr>
          <w:ilvl w:val="0"/>
          <w:numId w:val="0"/>
        </w:numPr>
        <w:spacing w:before="312" w:after="312"/>
        <w:ind w:firstLineChars="200" w:firstLine="420"/>
        <w:rPr>
          <w:rFonts w:ascii="Times New Roman" w:eastAsia="宋体"/>
        </w:rPr>
      </w:pPr>
      <w:bookmarkStart w:id="55" w:name="_Toc173507134"/>
      <w:r>
        <w:rPr>
          <w:rFonts w:ascii="Times New Roman" w:eastAsia="宋体"/>
        </w:rPr>
        <w:t>梨小食心虫、桃小食心虫、金龟子、蚜虫、桃蚜、叶螨、介壳虫、小绿叶蝉、卷叶蛾等。</w:t>
      </w:r>
      <w:bookmarkEnd w:id="55"/>
    </w:p>
    <w:p w:rsidR="007B0237" w:rsidRDefault="00802D48">
      <w:pPr>
        <w:pStyle w:val="affd"/>
        <w:spacing w:before="156" w:after="156"/>
        <w:rPr>
          <w:rFonts w:ascii="Times New Roman"/>
        </w:rPr>
      </w:pPr>
      <w:r>
        <w:rPr>
          <w:rFonts w:ascii="Times New Roman"/>
        </w:rPr>
        <w:t>主要病害</w:t>
      </w:r>
    </w:p>
    <w:p w:rsidR="007B0237" w:rsidRDefault="00802D48">
      <w:pPr>
        <w:pStyle w:val="affc"/>
        <w:numPr>
          <w:ilvl w:val="0"/>
          <w:numId w:val="0"/>
        </w:numPr>
        <w:spacing w:before="312" w:after="312"/>
        <w:ind w:firstLineChars="200" w:firstLine="420"/>
        <w:rPr>
          <w:rFonts w:ascii="Times New Roman" w:eastAsia="宋体"/>
        </w:rPr>
      </w:pPr>
      <w:bookmarkStart w:id="56" w:name="_Toc173507135"/>
      <w:proofErr w:type="gramStart"/>
      <w:r>
        <w:rPr>
          <w:rFonts w:ascii="Times New Roman" w:eastAsia="宋体"/>
        </w:rPr>
        <w:lastRenderedPageBreak/>
        <w:t>桃缩叶</w:t>
      </w:r>
      <w:proofErr w:type="gramEnd"/>
      <w:r>
        <w:rPr>
          <w:rFonts w:ascii="Times New Roman" w:eastAsia="宋体"/>
        </w:rPr>
        <w:t>病、细菌性穿孔病、褐腐病、炭疽病、疮痂病、流胶病等。</w:t>
      </w:r>
      <w:bookmarkEnd w:id="56"/>
    </w:p>
    <w:p w:rsidR="007B0237" w:rsidRDefault="00802D48">
      <w:pPr>
        <w:pStyle w:val="affc"/>
        <w:spacing w:before="312" w:after="312"/>
        <w:rPr>
          <w:rFonts w:ascii="Times New Roman"/>
        </w:rPr>
      </w:pPr>
      <w:bookmarkStart w:id="57" w:name="_Toc173507136"/>
      <w:r>
        <w:rPr>
          <w:rFonts w:ascii="Times New Roman"/>
        </w:rPr>
        <w:t>绿色防控</w:t>
      </w:r>
      <w:bookmarkEnd w:id="57"/>
    </w:p>
    <w:p w:rsidR="007B0237" w:rsidRDefault="00802D48">
      <w:pPr>
        <w:pStyle w:val="affd"/>
        <w:spacing w:before="156" w:after="156"/>
        <w:rPr>
          <w:rFonts w:ascii="Times New Roman"/>
        </w:rPr>
      </w:pPr>
      <w:r>
        <w:rPr>
          <w:rFonts w:ascii="Times New Roman"/>
        </w:rPr>
        <w:t>休眠期至萌芽前</w:t>
      </w:r>
    </w:p>
    <w:p w:rsidR="007B0237" w:rsidRDefault="00802D48">
      <w:pPr>
        <w:pStyle w:val="affe"/>
        <w:spacing w:before="156" w:after="156"/>
        <w:rPr>
          <w:rFonts w:ascii="Times New Roman"/>
        </w:rPr>
      </w:pPr>
      <w:r>
        <w:rPr>
          <w:rFonts w:ascii="Times New Roman"/>
        </w:rPr>
        <w:t>农业防治</w:t>
      </w:r>
    </w:p>
    <w:p w:rsidR="007B0237" w:rsidRDefault="00802D48">
      <w:pPr>
        <w:pStyle w:val="afff"/>
        <w:spacing w:before="156" w:after="156"/>
        <w:ind w:left="0"/>
        <w:rPr>
          <w:rFonts w:ascii="Times New Roman"/>
        </w:rPr>
      </w:pPr>
      <w:r>
        <w:rPr>
          <w:rFonts w:ascii="Times New Roman" w:eastAsia="宋体"/>
        </w:rPr>
        <w:t>合理修剪，按照不同树形标准，科学整形修剪，改善桃园通风透光条件，提高树体抗病能力。</w:t>
      </w:r>
      <w:r>
        <w:rPr>
          <w:rFonts w:ascii="Times New Roman"/>
        </w:rPr>
        <w:t xml:space="preserve"> </w:t>
      </w:r>
    </w:p>
    <w:p w:rsidR="007B0237" w:rsidRDefault="00802D48">
      <w:pPr>
        <w:pStyle w:val="afff"/>
        <w:spacing w:before="156" w:after="156"/>
        <w:ind w:left="0"/>
        <w:rPr>
          <w:rFonts w:ascii="Times New Roman" w:eastAsia="宋体"/>
        </w:rPr>
      </w:pPr>
      <w:r>
        <w:rPr>
          <w:rFonts w:ascii="Times New Roman" w:eastAsia="宋体"/>
        </w:rPr>
        <w:t>刮除病斑，将流胶硬块和腐烂组织刮除后，用石硫合剂、多粘类芽孢杆菌可湿性粉剂等进行涂沫。</w:t>
      </w:r>
    </w:p>
    <w:p w:rsidR="007B0237" w:rsidRDefault="00802D48">
      <w:pPr>
        <w:pStyle w:val="afff"/>
        <w:spacing w:before="156" w:after="156"/>
        <w:ind w:left="0"/>
        <w:rPr>
          <w:rFonts w:ascii="Times New Roman" w:eastAsia="宋体"/>
        </w:rPr>
      </w:pPr>
      <w:r>
        <w:rPr>
          <w:rFonts w:ascii="Times New Roman" w:eastAsia="宋体"/>
        </w:rPr>
        <w:t>保护伤口，将树体所有剪口、锯口、腐烂病</w:t>
      </w:r>
      <w:proofErr w:type="gramStart"/>
      <w:r>
        <w:rPr>
          <w:rFonts w:ascii="Times New Roman" w:eastAsia="宋体"/>
        </w:rPr>
        <w:t>疤及时</w:t>
      </w:r>
      <w:proofErr w:type="gramEnd"/>
      <w:r>
        <w:rPr>
          <w:rFonts w:ascii="Times New Roman" w:eastAsia="宋体"/>
        </w:rPr>
        <w:t>涂抹伤口愈合剂，促进愈合。</w:t>
      </w:r>
    </w:p>
    <w:p w:rsidR="007B0237" w:rsidRDefault="00802D48">
      <w:pPr>
        <w:pStyle w:val="afff"/>
        <w:spacing w:before="156" w:after="156"/>
        <w:ind w:left="0"/>
        <w:rPr>
          <w:rFonts w:ascii="Times New Roman" w:eastAsia="宋体"/>
        </w:rPr>
      </w:pPr>
      <w:r>
        <w:rPr>
          <w:rFonts w:ascii="Times New Roman" w:eastAsia="宋体"/>
        </w:rPr>
        <w:lastRenderedPageBreak/>
        <w:t>清洁桃园，去除枯枝、落叶、杂草、修剪掉的枝条、</w:t>
      </w:r>
      <w:proofErr w:type="gramStart"/>
      <w:r>
        <w:rPr>
          <w:rFonts w:ascii="Times New Roman" w:eastAsia="宋体"/>
        </w:rPr>
        <w:t>诱</w:t>
      </w:r>
      <w:proofErr w:type="gramEnd"/>
      <w:r>
        <w:rPr>
          <w:rFonts w:ascii="Times New Roman" w:eastAsia="宋体"/>
        </w:rPr>
        <w:t>虫带等，减少虫害越冬基数。</w:t>
      </w:r>
    </w:p>
    <w:p w:rsidR="007B0237" w:rsidRDefault="00802D48">
      <w:pPr>
        <w:pStyle w:val="affe"/>
        <w:spacing w:before="156" w:after="156"/>
        <w:rPr>
          <w:rFonts w:ascii="Times New Roman"/>
        </w:rPr>
      </w:pPr>
      <w:r>
        <w:rPr>
          <w:rFonts w:ascii="Times New Roman"/>
        </w:rPr>
        <w:t>化学防治</w:t>
      </w:r>
    </w:p>
    <w:p w:rsidR="007B0237" w:rsidRDefault="00802D48">
      <w:pPr>
        <w:pStyle w:val="affffe"/>
        <w:ind w:firstLine="420"/>
        <w:rPr>
          <w:rFonts w:ascii="Times New Roman"/>
        </w:rPr>
      </w:pPr>
      <w:r>
        <w:rPr>
          <w:rFonts w:ascii="Times New Roman"/>
        </w:rPr>
        <w:t>当田间平均气温稳定在</w:t>
      </w:r>
      <w:r>
        <w:rPr>
          <w:rFonts w:ascii="Times New Roman"/>
        </w:rPr>
        <w:t>10</w:t>
      </w:r>
      <w:r>
        <w:rPr>
          <w:rFonts w:ascii="Times New Roman"/>
        </w:rPr>
        <w:t>℃</w:t>
      </w:r>
      <w:r>
        <w:rPr>
          <w:rFonts w:ascii="Times New Roman"/>
        </w:rPr>
        <w:t>以上时，全园拉网式喷布</w:t>
      </w:r>
      <w:r>
        <w:rPr>
          <w:rFonts w:ascii="Times New Roman"/>
        </w:rPr>
        <w:t>5</w:t>
      </w:r>
      <w:r>
        <w:rPr>
          <w:rFonts w:ascii="Times New Roman"/>
        </w:rPr>
        <w:t>波美度石硫合剂</w:t>
      </w:r>
      <w:r>
        <w:rPr>
          <w:rFonts w:ascii="Times New Roman"/>
        </w:rPr>
        <w:t>1</w:t>
      </w:r>
      <w:r>
        <w:rPr>
          <w:rFonts w:ascii="Times New Roman"/>
        </w:rPr>
        <w:t>次；或根据病虫情况，参照附录</w:t>
      </w:r>
      <w:r>
        <w:rPr>
          <w:rFonts w:ascii="Times New Roman"/>
        </w:rPr>
        <w:t>A</w:t>
      </w:r>
      <w:r>
        <w:rPr>
          <w:rFonts w:ascii="Times New Roman"/>
        </w:rPr>
        <w:t>选择杀虫剂、杀菌剂和杀螨剂各</w:t>
      </w:r>
      <w:r>
        <w:rPr>
          <w:rFonts w:ascii="Times New Roman"/>
        </w:rPr>
        <w:t>1</w:t>
      </w:r>
      <w:r>
        <w:rPr>
          <w:rFonts w:ascii="Times New Roman"/>
        </w:rPr>
        <w:t>种，以二次稀释法按规定浓度配置药液，全园喷雾防治</w:t>
      </w:r>
      <w:r>
        <w:rPr>
          <w:rFonts w:ascii="Times New Roman"/>
        </w:rPr>
        <w:t>1</w:t>
      </w:r>
      <w:r>
        <w:rPr>
          <w:rFonts w:ascii="Times New Roman"/>
        </w:rPr>
        <w:t>次。</w:t>
      </w:r>
    </w:p>
    <w:p w:rsidR="007B0237" w:rsidRDefault="00802D48">
      <w:pPr>
        <w:pStyle w:val="affd"/>
        <w:spacing w:before="156" w:after="156"/>
        <w:rPr>
          <w:rFonts w:ascii="Times New Roman"/>
        </w:rPr>
      </w:pPr>
      <w:r>
        <w:rPr>
          <w:rFonts w:ascii="Times New Roman"/>
        </w:rPr>
        <w:t>花期</w:t>
      </w:r>
    </w:p>
    <w:p w:rsidR="007B0237" w:rsidRDefault="00802D48">
      <w:pPr>
        <w:pStyle w:val="affe"/>
        <w:spacing w:before="156" w:after="156"/>
        <w:rPr>
          <w:rFonts w:ascii="Times New Roman"/>
        </w:rPr>
      </w:pPr>
      <w:r>
        <w:rPr>
          <w:rFonts w:ascii="Times New Roman"/>
        </w:rPr>
        <w:t>农业防治</w:t>
      </w:r>
    </w:p>
    <w:p w:rsidR="007B0237" w:rsidRDefault="00802D48">
      <w:pPr>
        <w:pStyle w:val="affffe"/>
        <w:ind w:firstLine="420"/>
        <w:rPr>
          <w:rFonts w:ascii="Times New Roman"/>
        </w:rPr>
      </w:pPr>
      <w:r>
        <w:rPr>
          <w:rFonts w:ascii="Times New Roman"/>
        </w:rPr>
        <w:t>在桃园内人工种草或自然生草，选留夏至草、牛繁缕、马唐草等浅根系杂草，清除高秆杂草和攀缘性杂草。草长</w:t>
      </w:r>
      <w:r>
        <w:rPr>
          <w:rFonts w:ascii="Times New Roman"/>
        </w:rPr>
        <w:lastRenderedPageBreak/>
        <w:t>到</w:t>
      </w:r>
      <w:r>
        <w:rPr>
          <w:rFonts w:ascii="Times New Roman"/>
        </w:rPr>
        <w:t>20 cm</w:t>
      </w:r>
      <w:r>
        <w:rPr>
          <w:rFonts w:ascii="Times New Roman"/>
        </w:rPr>
        <w:t>高时及时进行刈割，留茬</w:t>
      </w:r>
      <w:r>
        <w:rPr>
          <w:rFonts w:ascii="Times New Roman"/>
        </w:rPr>
        <w:t>5 cm</w:t>
      </w:r>
      <w:r>
        <w:rPr>
          <w:rFonts w:ascii="Times New Roman"/>
        </w:rPr>
        <w:t>～</w:t>
      </w:r>
      <w:r>
        <w:rPr>
          <w:rFonts w:ascii="Times New Roman"/>
        </w:rPr>
        <w:t>10 cm</w:t>
      </w:r>
      <w:r>
        <w:rPr>
          <w:rFonts w:ascii="Times New Roman"/>
        </w:rPr>
        <w:t>，刈割部分覆盖在桃树树盘。</w:t>
      </w:r>
    </w:p>
    <w:p w:rsidR="007B0237" w:rsidRDefault="00802D48">
      <w:pPr>
        <w:pStyle w:val="affe"/>
        <w:spacing w:before="156" w:after="156"/>
        <w:rPr>
          <w:rFonts w:ascii="Times New Roman"/>
        </w:rPr>
      </w:pPr>
      <w:r>
        <w:rPr>
          <w:rFonts w:ascii="Times New Roman"/>
        </w:rPr>
        <w:t>理化</w:t>
      </w:r>
      <w:proofErr w:type="gramStart"/>
      <w:r>
        <w:rPr>
          <w:rFonts w:ascii="Times New Roman"/>
        </w:rPr>
        <w:t>诱</w:t>
      </w:r>
      <w:proofErr w:type="gramEnd"/>
      <w:r>
        <w:rPr>
          <w:rFonts w:ascii="Times New Roman"/>
        </w:rPr>
        <w:t>控</w:t>
      </w:r>
    </w:p>
    <w:p w:rsidR="007B0237" w:rsidRDefault="00802D48">
      <w:pPr>
        <w:pStyle w:val="afff"/>
        <w:spacing w:before="156" w:after="156"/>
        <w:ind w:left="0"/>
        <w:rPr>
          <w:rFonts w:ascii="Times New Roman"/>
        </w:rPr>
      </w:pPr>
      <w:r>
        <w:rPr>
          <w:rFonts w:ascii="Times New Roman"/>
        </w:rPr>
        <w:t>灯光诱杀</w:t>
      </w:r>
    </w:p>
    <w:p w:rsidR="007B0237" w:rsidRDefault="00802D48">
      <w:pPr>
        <w:pStyle w:val="affffe"/>
        <w:ind w:firstLine="420"/>
        <w:rPr>
          <w:rFonts w:ascii="Times New Roman"/>
        </w:rPr>
      </w:pPr>
      <w:r>
        <w:rPr>
          <w:rFonts w:ascii="Times New Roman"/>
        </w:rPr>
        <w:t>安装</w:t>
      </w:r>
      <w:proofErr w:type="gramStart"/>
      <w:r>
        <w:rPr>
          <w:rFonts w:ascii="Times New Roman"/>
        </w:rPr>
        <w:t>频振式</w:t>
      </w:r>
      <w:proofErr w:type="gramEnd"/>
      <w:r>
        <w:rPr>
          <w:rFonts w:ascii="Times New Roman"/>
        </w:rPr>
        <w:t>杀虫灯，减少害虫落卵。杀虫灯高度以接虫口离地面</w:t>
      </w:r>
      <w:r>
        <w:rPr>
          <w:rFonts w:ascii="Times New Roman"/>
        </w:rPr>
        <w:t>1.5 m</w:t>
      </w:r>
      <w:r>
        <w:rPr>
          <w:rFonts w:ascii="Times New Roman"/>
        </w:rPr>
        <w:t>～</w:t>
      </w:r>
      <w:r>
        <w:rPr>
          <w:rFonts w:ascii="Times New Roman"/>
        </w:rPr>
        <w:t>2 m</w:t>
      </w:r>
      <w:r>
        <w:rPr>
          <w:rFonts w:ascii="Times New Roman"/>
        </w:rPr>
        <w:t>为宜。灯管功率</w:t>
      </w:r>
      <w:r>
        <w:rPr>
          <w:rFonts w:ascii="Times New Roman"/>
        </w:rPr>
        <w:t>15 W</w:t>
      </w:r>
      <w:r>
        <w:rPr>
          <w:rFonts w:ascii="Times New Roman"/>
        </w:rPr>
        <w:t>单灯控制半径</w:t>
      </w:r>
      <w:r>
        <w:rPr>
          <w:rFonts w:ascii="Times New Roman"/>
        </w:rPr>
        <w:t>80 m</w:t>
      </w:r>
      <w:r>
        <w:rPr>
          <w:rFonts w:ascii="Times New Roman"/>
        </w:rPr>
        <w:t>，单灯控制面积</w:t>
      </w:r>
      <w:r>
        <w:rPr>
          <w:rFonts w:ascii="Times New Roman"/>
        </w:rPr>
        <w:t>2 hm</w:t>
      </w:r>
      <w:r>
        <w:rPr>
          <w:rFonts w:ascii="Times New Roman"/>
          <w:vertAlign w:val="superscript"/>
        </w:rPr>
        <w:t>2</w:t>
      </w:r>
      <w:r>
        <w:rPr>
          <w:rFonts w:ascii="Times New Roman"/>
        </w:rPr>
        <w:t>。果实采收后关灯。</w:t>
      </w:r>
    </w:p>
    <w:p w:rsidR="007B0237" w:rsidRDefault="00802D48">
      <w:pPr>
        <w:pStyle w:val="afff"/>
        <w:spacing w:before="156" w:after="156"/>
        <w:ind w:left="0"/>
        <w:rPr>
          <w:rFonts w:ascii="Times New Roman"/>
        </w:rPr>
      </w:pPr>
      <w:r>
        <w:rPr>
          <w:rFonts w:ascii="Times New Roman"/>
        </w:rPr>
        <w:t>性信息素诱杀</w:t>
      </w:r>
    </w:p>
    <w:p w:rsidR="007B0237" w:rsidRDefault="00802D48">
      <w:pPr>
        <w:pStyle w:val="affffe"/>
        <w:ind w:firstLine="420"/>
        <w:rPr>
          <w:rFonts w:ascii="Times New Roman"/>
        </w:rPr>
      </w:pPr>
      <w:r>
        <w:rPr>
          <w:rFonts w:ascii="Times New Roman"/>
        </w:rPr>
        <w:t>性信息素诱杀</w:t>
      </w:r>
      <w:proofErr w:type="gramStart"/>
      <w:r>
        <w:rPr>
          <w:rFonts w:ascii="Times New Roman"/>
        </w:rPr>
        <w:t>苹</w:t>
      </w:r>
      <w:proofErr w:type="gramEnd"/>
      <w:r>
        <w:rPr>
          <w:rFonts w:ascii="Times New Roman"/>
        </w:rPr>
        <w:t>小卷叶蛾、梨小食心虫等害虫成虫。一般每</w:t>
      </w:r>
      <w:r>
        <w:rPr>
          <w:rFonts w:ascii="Times New Roman"/>
        </w:rPr>
        <w:t>667</w:t>
      </w:r>
      <w:r>
        <w:rPr>
          <w:rFonts w:ascii="Times New Roman"/>
        </w:rPr>
        <w:t xml:space="preserve"> </w:t>
      </w:r>
      <w:r>
        <w:rPr>
          <w:rFonts w:ascii="Times New Roman"/>
        </w:rPr>
        <w:t>m</w:t>
      </w:r>
      <w:r>
        <w:rPr>
          <w:rFonts w:ascii="Times New Roman"/>
          <w:vertAlign w:val="superscript"/>
        </w:rPr>
        <w:t>2</w:t>
      </w:r>
      <w:r>
        <w:rPr>
          <w:rFonts w:ascii="Times New Roman"/>
        </w:rPr>
        <w:t>放置诱捕装置</w:t>
      </w:r>
      <w:r>
        <w:rPr>
          <w:rFonts w:ascii="Times New Roman"/>
        </w:rPr>
        <w:t>4</w:t>
      </w:r>
      <w:r>
        <w:rPr>
          <w:rFonts w:ascii="Times New Roman"/>
        </w:rPr>
        <w:t>个～</w:t>
      </w:r>
      <w:r>
        <w:rPr>
          <w:rFonts w:ascii="Times New Roman"/>
        </w:rPr>
        <w:t>6</w:t>
      </w:r>
      <w:r>
        <w:rPr>
          <w:rFonts w:ascii="Times New Roman"/>
        </w:rPr>
        <w:t>个，悬挂高度为</w:t>
      </w:r>
      <w:r>
        <w:rPr>
          <w:rFonts w:ascii="Times New Roman"/>
        </w:rPr>
        <w:t>1.5 m</w:t>
      </w:r>
      <w:r>
        <w:rPr>
          <w:rFonts w:ascii="Times New Roman"/>
        </w:rPr>
        <w:t>。诱芯每月更</w:t>
      </w:r>
      <w:r>
        <w:rPr>
          <w:rFonts w:ascii="Times New Roman"/>
        </w:rPr>
        <w:t>换一次。</w:t>
      </w:r>
    </w:p>
    <w:p w:rsidR="007B0237" w:rsidRDefault="00802D48">
      <w:pPr>
        <w:pStyle w:val="afff"/>
        <w:spacing w:before="156" w:after="156"/>
        <w:ind w:left="0"/>
        <w:rPr>
          <w:rFonts w:ascii="Times New Roman"/>
        </w:rPr>
      </w:pPr>
      <w:r>
        <w:rPr>
          <w:rFonts w:ascii="Times New Roman"/>
        </w:rPr>
        <w:t>性信息素迷向</w:t>
      </w:r>
    </w:p>
    <w:p w:rsidR="007B0237" w:rsidRDefault="00802D48">
      <w:pPr>
        <w:pStyle w:val="affffe"/>
        <w:ind w:firstLine="420"/>
        <w:rPr>
          <w:rFonts w:ascii="Times New Roman"/>
        </w:rPr>
      </w:pPr>
      <w:proofErr w:type="gramStart"/>
      <w:r>
        <w:rPr>
          <w:rFonts w:ascii="Times New Roman"/>
        </w:rPr>
        <w:lastRenderedPageBreak/>
        <w:t>梨</w:t>
      </w:r>
      <w:proofErr w:type="gramEnd"/>
      <w:r>
        <w:rPr>
          <w:rFonts w:ascii="Times New Roman"/>
        </w:rPr>
        <w:t>小性迷向素干扰成虫交配行为，抑制繁殖。在面积</w:t>
      </w:r>
      <w:r>
        <w:rPr>
          <w:rFonts w:ascii="Times New Roman"/>
        </w:rPr>
        <w:t>2 hm</w:t>
      </w:r>
      <w:r>
        <w:rPr>
          <w:rFonts w:ascii="Times New Roman"/>
          <w:vertAlign w:val="superscript"/>
        </w:rPr>
        <w:t>2</w:t>
      </w:r>
      <w:r>
        <w:rPr>
          <w:rFonts w:ascii="Times New Roman"/>
        </w:rPr>
        <w:t>以上、地势平坦、边缘长度接近相等的桃园，每棵</w:t>
      </w:r>
      <w:proofErr w:type="gramStart"/>
      <w:r>
        <w:rPr>
          <w:rFonts w:ascii="Times New Roman"/>
        </w:rPr>
        <w:t>树</w:t>
      </w:r>
      <w:proofErr w:type="gramEnd"/>
      <w:r>
        <w:rPr>
          <w:rFonts w:ascii="Times New Roman"/>
        </w:rPr>
        <w:t>树高</w:t>
      </w:r>
      <w:r>
        <w:rPr>
          <w:rFonts w:ascii="Times New Roman"/>
        </w:rPr>
        <w:t>2/3</w:t>
      </w:r>
      <w:r>
        <w:rPr>
          <w:rFonts w:ascii="Times New Roman"/>
        </w:rPr>
        <w:t>处悬挂</w:t>
      </w:r>
      <w:proofErr w:type="gramStart"/>
      <w:r>
        <w:rPr>
          <w:rFonts w:ascii="Times New Roman"/>
        </w:rPr>
        <w:t>梨</w:t>
      </w:r>
      <w:proofErr w:type="gramEnd"/>
      <w:r>
        <w:rPr>
          <w:rFonts w:ascii="Times New Roman"/>
        </w:rPr>
        <w:t>小性迷向素缓释产品</w:t>
      </w:r>
      <w:r>
        <w:rPr>
          <w:rFonts w:ascii="Times New Roman"/>
        </w:rPr>
        <w:t>1</w:t>
      </w:r>
      <w:r>
        <w:rPr>
          <w:rFonts w:ascii="Times New Roman"/>
        </w:rPr>
        <w:t>个～</w:t>
      </w:r>
      <w:r>
        <w:rPr>
          <w:rFonts w:ascii="Times New Roman"/>
        </w:rPr>
        <w:t>2</w:t>
      </w:r>
      <w:r>
        <w:rPr>
          <w:rFonts w:ascii="Times New Roman"/>
        </w:rPr>
        <w:t>个，确保均匀分布于果园。</w:t>
      </w:r>
    </w:p>
    <w:p w:rsidR="007B0237" w:rsidRDefault="00802D48">
      <w:pPr>
        <w:pStyle w:val="afff"/>
        <w:spacing w:before="156" w:after="156"/>
        <w:ind w:left="0"/>
        <w:rPr>
          <w:rFonts w:ascii="Times New Roman"/>
        </w:rPr>
      </w:pPr>
      <w:r>
        <w:rPr>
          <w:rFonts w:ascii="Times New Roman"/>
        </w:rPr>
        <w:t>黄板诱杀</w:t>
      </w:r>
    </w:p>
    <w:p w:rsidR="007B0237" w:rsidRDefault="00802D48">
      <w:pPr>
        <w:pStyle w:val="affffe"/>
        <w:ind w:firstLine="420"/>
        <w:rPr>
          <w:rFonts w:ascii="Times New Roman"/>
        </w:rPr>
      </w:pPr>
      <w:r>
        <w:rPr>
          <w:rFonts w:ascii="Times New Roman"/>
        </w:rPr>
        <w:t>在桃树外围中部枝条上，每</w:t>
      </w:r>
      <w:r>
        <w:rPr>
          <w:rFonts w:ascii="Times New Roman"/>
        </w:rPr>
        <w:t>667 m</w:t>
      </w:r>
      <w:r>
        <w:rPr>
          <w:rFonts w:ascii="Times New Roman"/>
          <w:vertAlign w:val="superscript"/>
        </w:rPr>
        <w:t>2</w:t>
      </w:r>
      <w:r>
        <w:rPr>
          <w:rFonts w:ascii="Times New Roman"/>
        </w:rPr>
        <w:t>悬挂规格为</w:t>
      </w:r>
      <w:r>
        <w:rPr>
          <w:rFonts w:ascii="Times New Roman"/>
        </w:rPr>
        <w:t>20 cm×25 cm</w:t>
      </w:r>
      <w:r>
        <w:rPr>
          <w:rFonts w:ascii="Times New Roman"/>
        </w:rPr>
        <w:t>或</w:t>
      </w:r>
      <w:r>
        <w:rPr>
          <w:rFonts w:ascii="Times New Roman"/>
        </w:rPr>
        <w:t>25 cm×30 cm</w:t>
      </w:r>
      <w:r>
        <w:rPr>
          <w:rFonts w:ascii="Times New Roman"/>
        </w:rPr>
        <w:t>的黄板</w:t>
      </w:r>
      <w:r>
        <w:rPr>
          <w:rFonts w:ascii="Times New Roman"/>
        </w:rPr>
        <w:t>40</w:t>
      </w:r>
      <w:r>
        <w:rPr>
          <w:rFonts w:ascii="Times New Roman"/>
        </w:rPr>
        <w:t>张～</w:t>
      </w:r>
      <w:r>
        <w:rPr>
          <w:rFonts w:ascii="Times New Roman"/>
        </w:rPr>
        <w:t>60</w:t>
      </w:r>
      <w:r>
        <w:rPr>
          <w:rFonts w:ascii="Times New Roman"/>
        </w:rPr>
        <w:t>张，诱杀蚜虫。</w:t>
      </w:r>
      <w:r>
        <w:rPr>
          <w:rFonts w:ascii="Times New Roman"/>
        </w:rPr>
        <w:t>6</w:t>
      </w:r>
      <w:r>
        <w:rPr>
          <w:rFonts w:ascii="Times New Roman"/>
        </w:rPr>
        <w:t>月底、</w:t>
      </w:r>
      <w:r>
        <w:rPr>
          <w:rFonts w:ascii="Times New Roman"/>
        </w:rPr>
        <w:t>7</w:t>
      </w:r>
      <w:r>
        <w:rPr>
          <w:rFonts w:ascii="Times New Roman"/>
        </w:rPr>
        <w:t>月初蚜虫盛期过后及时收回集中处理。</w:t>
      </w:r>
    </w:p>
    <w:p w:rsidR="007B0237" w:rsidRDefault="00802D48">
      <w:pPr>
        <w:pStyle w:val="afff"/>
        <w:spacing w:before="156" w:after="156"/>
        <w:ind w:left="0"/>
        <w:rPr>
          <w:rFonts w:ascii="Times New Roman"/>
        </w:rPr>
      </w:pPr>
      <w:r>
        <w:rPr>
          <w:rFonts w:ascii="Times New Roman"/>
        </w:rPr>
        <w:t>糖醋液诱杀</w:t>
      </w:r>
    </w:p>
    <w:p w:rsidR="007B0237" w:rsidRDefault="00802D48">
      <w:pPr>
        <w:pStyle w:val="affffe"/>
        <w:ind w:firstLine="420"/>
        <w:rPr>
          <w:rFonts w:ascii="Times New Roman"/>
        </w:rPr>
      </w:pPr>
      <w:r>
        <w:rPr>
          <w:rFonts w:ascii="Times New Roman"/>
        </w:rPr>
        <w:t>按照红糖：醋：酒：水</w:t>
      </w:r>
      <w:r>
        <w:rPr>
          <w:rFonts w:ascii="Times New Roman"/>
        </w:rPr>
        <w:t>=1</w:t>
      </w:r>
      <w:r>
        <w:rPr>
          <w:rFonts w:ascii="Times New Roman"/>
        </w:rPr>
        <w:t>：</w:t>
      </w:r>
      <w:r>
        <w:rPr>
          <w:rFonts w:ascii="Times New Roman"/>
        </w:rPr>
        <w:t>4</w:t>
      </w:r>
      <w:r>
        <w:rPr>
          <w:rFonts w:ascii="Times New Roman"/>
        </w:rPr>
        <w:t>：</w:t>
      </w:r>
      <w:r>
        <w:rPr>
          <w:rFonts w:ascii="Times New Roman"/>
        </w:rPr>
        <w:t>1</w:t>
      </w:r>
      <w:r>
        <w:rPr>
          <w:rFonts w:ascii="Times New Roman"/>
        </w:rPr>
        <w:t>：</w:t>
      </w:r>
      <w:r>
        <w:rPr>
          <w:rFonts w:ascii="Times New Roman"/>
        </w:rPr>
        <w:t>16</w:t>
      </w:r>
      <w:r>
        <w:rPr>
          <w:rFonts w:ascii="Times New Roman"/>
        </w:rPr>
        <w:t>的比例配制糖醋液，加适量</w:t>
      </w:r>
      <w:r>
        <w:rPr>
          <w:rFonts w:ascii="Times New Roman"/>
        </w:rPr>
        <w:t>90%</w:t>
      </w:r>
      <w:r>
        <w:rPr>
          <w:rFonts w:ascii="Times New Roman"/>
        </w:rPr>
        <w:t>晶体敌百虫，置于与花颜色接近的敞口容器内，以占容器体积</w:t>
      </w:r>
      <w:r>
        <w:rPr>
          <w:rFonts w:ascii="Times New Roman"/>
        </w:rPr>
        <w:t>1</w:t>
      </w:r>
      <w:r>
        <w:rPr>
          <w:rFonts w:ascii="Times New Roman"/>
        </w:rPr>
        <w:t>/2</w:t>
      </w:r>
      <w:r>
        <w:rPr>
          <w:rFonts w:ascii="Times New Roman"/>
        </w:rPr>
        <w:t>为宜，悬挂于树冠外围中上部诱</w:t>
      </w:r>
      <w:r>
        <w:rPr>
          <w:rFonts w:ascii="Times New Roman"/>
        </w:rPr>
        <w:lastRenderedPageBreak/>
        <w:t>杀金龟子、</w:t>
      </w:r>
      <w:proofErr w:type="gramStart"/>
      <w:r>
        <w:rPr>
          <w:rFonts w:ascii="Times New Roman"/>
        </w:rPr>
        <w:t>苹</w:t>
      </w:r>
      <w:proofErr w:type="gramEnd"/>
      <w:r>
        <w:rPr>
          <w:rFonts w:ascii="Times New Roman"/>
        </w:rPr>
        <w:t>小卷叶蛾、梨小食心虫等害虫。一棵树悬挂</w:t>
      </w:r>
      <w:r>
        <w:rPr>
          <w:rFonts w:ascii="Times New Roman"/>
        </w:rPr>
        <w:t>1</w:t>
      </w:r>
      <w:r>
        <w:rPr>
          <w:rFonts w:ascii="Times New Roman"/>
        </w:rPr>
        <w:t>个～</w:t>
      </w:r>
      <w:r>
        <w:rPr>
          <w:rFonts w:ascii="Times New Roman"/>
        </w:rPr>
        <w:t>2</w:t>
      </w:r>
      <w:r>
        <w:rPr>
          <w:rFonts w:ascii="Times New Roman"/>
        </w:rPr>
        <w:t>个，一般</w:t>
      </w:r>
      <w:r>
        <w:rPr>
          <w:rFonts w:ascii="Times New Roman"/>
        </w:rPr>
        <w:t>3 d</w:t>
      </w:r>
      <w:r>
        <w:rPr>
          <w:rFonts w:ascii="Times New Roman"/>
        </w:rPr>
        <w:t>～</w:t>
      </w:r>
      <w:r>
        <w:rPr>
          <w:rFonts w:ascii="Times New Roman"/>
        </w:rPr>
        <w:t>5 d</w:t>
      </w:r>
      <w:r>
        <w:rPr>
          <w:rFonts w:ascii="Times New Roman"/>
        </w:rPr>
        <w:t>检查一次并</w:t>
      </w:r>
      <w:proofErr w:type="gramStart"/>
      <w:r>
        <w:rPr>
          <w:rFonts w:ascii="Times New Roman"/>
        </w:rPr>
        <w:t>收虫填液</w:t>
      </w:r>
      <w:proofErr w:type="gramEnd"/>
      <w:r>
        <w:rPr>
          <w:rFonts w:ascii="Times New Roman"/>
        </w:rPr>
        <w:t>，</w:t>
      </w:r>
      <w:r>
        <w:rPr>
          <w:rFonts w:ascii="Times New Roman"/>
        </w:rPr>
        <w:t>10 d</w:t>
      </w:r>
      <w:r>
        <w:rPr>
          <w:rFonts w:ascii="Times New Roman"/>
        </w:rPr>
        <w:t>～</w:t>
      </w:r>
      <w:r>
        <w:rPr>
          <w:rFonts w:ascii="Times New Roman"/>
        </w:rPr>
        <w:t>15 d</w:t>
      </w:r>
      <w:r>
        <w:rPr>
          <w:rFonts w:ascii="Times New Roman"/>
        </w:rPr>
        <w:t>更换一次新的糖醋液。</w:t>
      </w:r>
    </w:p>
    <w:p w:rsidR="007B0237" w:rsidRDefault="00802D48">
      <w:pPr>
        <w:pStyle w:val="affe"/>
        <w:spacing w:before="156" w:after="156"/>
        <w:rPr>
          <w:rFonts w:ascii="Times New Roman"/>
        </w:rPr>
      </w:pPr>
      <w:r>
        <w:rPr>
          <w:rFonts w:ascii="Times New Roman"/>
        </w:rPr>
        <w:t>生物防治</w:t>
      </w:r>
    </w:p>
    <w:p w:rsidR="007B0237" w:rsidRDefault="00802D48">
      <w:pPr>
        <w:pStyle w:val="affffe"/>
        <w:ind w:firstLine="420"/>
        <w:rPr>
          <w:rFonts w:ascii="Times New Roman"/>
        </w:rPr>
      </w:pPr>
      <w:r>
        <w:rPr>
          <w:rFonts w:ascii="Times New Roman"/>
        </w:rPr>
        <w:t>叶螨开始活动时，释放捕食</w:t>
      </w:r>
      <w:proofErr w:type="gramStart"/>
      <w:r>
        <w:rPr>
          <w:rFonts w:ascii="Times New Roman"/>
        </w:rPr>
        <w:t>螨</w:t>
      </w:r>
      <w:proofErr w:type="gramEnd"/>
      <w:r>
        <w:rPr>
          <w:rFonts w:ascii="Times New Roman"/>
        </w:rPr>
        <w:t>防治。</w:t>
      </w:r>
    </w:p>
    <w:p w:rsidR="007B0237" w:rsidRDefault="00802D48">
      <w:pPr>
        <w:pStyle w:val="affd"/>
        <w:spacing w:before="156" w:after="156"/>
        <w:rPr>
          <w:rFonts w:ascii="Times New Roman"/>
        </w:rPr>
      </w:pPr>
      <w:r>
        <w:rPr>
          <w:rFonts w:ascii="Times New Roman"/>
        </w:rPr>
        <w:t>幼果期</w:t>
      </w:r>
    </w:p>
    <w:p w:rsidR="007B0237" w:rsidRDefault="00802D48">
      <w:pPr>
        <w:pStyle w:val="affe"/>
        <w:spacing w:before="156" w:after="156"/>
        <w:rPr>
          <w:rFonts w:ascii="Times New Roman"/>
        </w:rPr>
      </w:pPr>
      <w:r>
        <w:rPr>
          <w:rFonts w:ascii="Times New Roman"/>
        </w:rPr>
        <w:t>农业防治</w:t>
      </w:r>
    </w:p>
    <w:p w:rsidR="007B0237" w:rsidRDefault="00802D48">
      <w:pPr>
        <w:pStyle w:val="affffe"/>
        <w:ind w:firstLine="420"/>
        <w:rPr>
          <w:rFonts w:ascii="Times New Roman"/>
        </w:rPr>
      </w:pPr>
      <w:r>
        <w:rPr>
          <w:rFonts w:ascii="Times New Roman"/>
        </w:rPr>
        <w:t>花落后两周至硬核期前进行</w:t>
      </w:r>
      <w:proofErr w:type="gramStart"/>
      <w:r>
        <w:rPr>
          <w:rFonts w:ascii="Times New Roman"/>
        </w:rPr>
        <w:t>疏果</w:t>
      </w:r>
      <w:proofErr w:type="gramEnd"/>
      <w:r>
        <w:rPr>
          <w:rFonts w:ascii="Times New Roman"/>
        </w:rPr>
        <w:t>管理，摘除病叶、虫果，带出园外处理。</w:t>
      </w:r>
    </w:p>
    <w:p w:rsidR="007B0237" w:rsidRDefault="00802D48">
      <w:pPr>
        <w:pStyle w:val="affe"/>
        <w:spacing w:before="156" w:after="156"/>
        <w:rPr>
          <w:rFonts w:ascii="Times New Roman"/>
        </w:rPr>
      </w:pPr>
      <w:r>
        <w:rPr>
          <w:rFonts w:ascii="Times New Roman"/>
        </w:rPr>
        <w:t>理化</w:t>
      </w:r>
      <w:proofErr w:type="gramStart"/>
      <w:r>
        <w:rPr>
          <w:rFonts w:ascii="Times New Roman"/>
        </w:rPr>
        <w:t>诱</w:t>
      </w:r>
      <w:proofErr w:type="gramEnd"/>
      <w:r>
        <w:rPr>
          <w:rFonts w:ascii="Times New Roman"/>
        </w:rPr>
        <w:t>控</w:t>
      </w:r>
    </w:p>
    <w:p w:rsidR="007B0237" w:rsidRDefault="00802D48">
      <w:pPr>
        <w:pStyle w:val="affffe"/>
        <w:ind w:firstLine="420"/>
        <w:rPr>
          <w:rFonts w:ascii="Times New Roman"/>
        </w:rPr>
      </w:pPr>
      <w:r>
        <w:rPr>
          <w:rFonts w:ascii="Times New Roman"/>
        </w:rPr>
        <w:t>继续使用灯光、糖醋液、信息素、黄板等</w:t>
      </w:r>
      <w:proofErr w:type="gramStart"/>
      <w:r>
        <w:rPr>
          <w:rFonts w:ascii="Times New Roman"/>
        </w:rPr>
        <w:t>诱</w:t>
      </w:r>
      <w:proofErr w:type="gramEnd"/>
      <w:r>
        <w:rPr>
          <w:rFonts w:ascii="Times New Roman"/>
        </w:rPr>
        <w:t>控害虫。</w:t>
      </w:r>
    </w:p>
    <w:p w:rsidR="007B0237" w:rsidRDefault="00802D48">
      <w:pPr>
        <w:pStyle w:val="affe"/>
        <w:spacing w:before="156" w:after="156"/>
        <w:rPr>
          <w:rFonts w:ascii="Times New Roman"/>
        </w:rPr>
      </w:pPr>
      <w:r>
        <w:rPr>
          <w:rFonts w:ascii="Times New Roman"/>
        </w:rPr>
        <w:lastRenderedPageBreak/>
        <w:t>化学防治</w:t>
      </w:r>
    </w:p>
    <w:p w:rsidR="007B0237" w:rsidRDefault="00802D48">
      <w:pPr>
        <w:pStyle w:val="affffe"/>
        <w:ind w:firstLine="420"/>
        <w:rPr>
          <w:rFonts w:ascii="Times New Roman"/>
        </w:rPr>
      </w:pPr>
      <w:r>
        <w:rPr>
          <w:rFonts w:ascii="Times New Roman"/>
        </w:rPr>
        <w:t>桃树落花后</w:t>
      </w:r>
      <w:r>
        <w:rPr>
          <w:rFonts w:ascii="Times New Roman"/>
        </w:rPr>
        <w:t>7 d</w:t>
      </w:r>
      <w:r>
        <w:rPr>
          <w:rFonts w:ascii="Times New Roman"/>
        </w:rPr>
        <w:t>～</w:t>
      </w:r>
      <w:r>
        <w:rPr>
          <w:rFonts w:ascii="Times New Roman"/>
        </w:rPr>
        <w:t xml:space="preserve">10 </w:t>
      </w:r>
      <w:r>
        <w:rPr>
          <w:rFonts w:ascii="Times New Roman"/>
        </w:rPr>
        <w:t>d</w:t>
      </w:r>
      <w:r>
        <w:rPr>
          <w:rFonts w:ascii="Times New Roman"/>
        </w:rPr>
        <w:t>及果实套袋前，各进行一次化学防治。根据病虫情况，参照附录</w:t>
      </w:r>
      <w:r>
        <w:rPr>
          <w:rFonts w:ascii="Times New Roman"/>
        </w:rPr>
        <w:t>A</w:t>
      </w:r>
      <w:r>
        <w:rPr>
          <w:rFonts w:ascii="Times New Roman"/>
        </w:rPr>
        <w:t>选用杀虫剂、杀菌剂和杀螨剂各</w:t>
      </w:r>
      <w:r>
        <w:rPr>
          <w:rFonts w:ascii="Times New Roman"/>
        </w:rPr>
        <w:t>1</w:t>
      </w:r>
      <w:r>
        <w:rPr>
          <w:rFonts w:ascii="Times New Roman"/>
        </w:rPr>
        <w:t>种，以二次稀释法按规定浓度配置药液，对全树进行细致喷雾处理。果实套袋前施用药剂首选生物农药，剂型</w:t>
      </w:r>
      <w:proofErr w:type="gramStart"/>
      <w:r>
        <w:rPr>
          <w:rFonts w:ascii="Times New Roman"/>
        </w:rPr>
        <w:t>选水基</w:t>
      </w:r>
      <w:proofErr w:type="gramEnd"/>
      <w:r>
        <w:rPr>
          <w:rFonts w:ascii="Times New Roman"/>
        </w:rPr>
        <w:t>化剂型。</w:t>
      </w:r>
    </w:p>
    <w:p w:rsidR="007B0237" w:rsidRDefault="00802D48">
      <w:pPr>
        <w:pStyle w:val="affe"/>
        <w:spacing w:before="156" w:after="156"/>
        <w:rPr>
          <w:rFonts w:ascii="Times New Roman"/>
        </w:rPr>
      </w:pPr>
      <w:r>
        <w:rPr>
          <w:rFonts w:ascii="Times New Roman"/>
        </w:rPr>
        <w:t>物理防治</w:t>
      </w:r>
    </w:p>
    <w:p w:rsidR="007B0237" w:rsidRDefault="00802D48">
      <w:pPr>
        <w:pStyle w:val="affffe"/>
        <w:ind w:firstLine="420"/>
        <w:rPr>
          <w:rFonts w:ascii="Times New Roman"/>
        </w:rPr>
      </w:pPr>
      <w:r>
        <w:rPr>
          <w:rFonts w:ascii="Times New Roman"/>
        </w:rPr>
        <w:t>出现第二次生理落果，进入硬核期的时候开始果实套袋。果实套袋应与喷药预防措施紧密结合，套袋工作要在喷药后</w:t>
      </w:r>
      <w:r>
        <w:rPr>
          <w:rFonts w:ascii="Times New Roman"/>
        </w:rPr>
        <w:t>2 d</w:t>
      </w:r>
      <w:r>
        <w:rPr>
          <w:rFonts w:ascii="Times New Roman"/>
        </w:rPr>
        <w:t>～</w:t>
      </w:r>
      <w:r>
        <w:rPr>
          <w:rFonts w:ascii="Times New Roman"/>
        </w:rPr>
        <w:t>3 d</w:t>
      </w:r>
      <w:r>
        <w:rPr>
          <w:rFonts w:ascii="Times New Roman"/>
        </w:rPr>
        <w:t>内，果面无药液、无露水的情况下完成。套袋以晴天</w:t>
      </w:r>
      <w:r>
        <w:rPr>
          <w:rFonts w:ascii="Times New Roman"/>
        </w:rPr>
        <w:t>9</w:t>
      </w:r>
      <w:r>
        <w:rPr>
          <w:rFonts w:ascii="Times New Roman"/>
        </w:rPr>
        <w:t>：</w:t>
      </w:r>
      <w:r>
        <w:rPr>
          <w:rFonts w:ascii="Times New Roman"/>
        </w:rPr>
        <w:t>00</w:t>
      </w:r>
      <w:r>
        <w:rPr>
          <w:rFonts w:ascii="Times New Roman"/>
        </w:rPr>
        <w:t>～</w:t>
      </w:r>
      <w:r>
        <w:rPr>
          <w:rFonts w:ascii="Times New Roman"/>
        </w:rPr>
        <w:t>11</w:t>
      </w:r>
      <w:r>
        <w:rPr>
          <w:rFonts w:ascii="Times New Roman"/>
        </w:rPr>
        <w:t>：</w:t>
      </w:r>
      <w:r>
        <w:rPr>
          <w:rFonts w:ascii="Times New Roman"/>
        </w:rPr>
        <w:t>00</w:t>
      </w:r>
      <w:r>
        <w:rPr>
          <w:rFonts w:ascii="Times New Roman"/>
        </w:rPr>
        <w:t>和</w:t>
      </w:r>
      <w:r>
        <w:rPr>
          <w:rFonts w:ascii="Times New Roman"/>
        </w:rPr>
        <w:t>15</w:t>
      </w:r>
      <w:r>
        <w:rPr>
          <w:rFonts w:ascii="Times New Roman"/>
        </w:rPr>
        <w:t>：</w:t>
      </w:r>
      <w:r>
        <w:rPr>
          <w:rFonts w:ascii="Times New Roman"/>
        </w:rPr>
        <w:t>00</w:t>
      </w:r>
      <w:r>
        <w:rPr>
          <w:rFonts w:ascii="Times New Roman"/>
        </w:rPr>
        <w:t>～</w:t>
      </w:r>
      <w:r>
        <w:rPr>
          <w:rFonts w:ascii="Times New Roman"/>
        </w:rPr>
        <w:t>18</w:t>
      </w:r>
      <w:r>
        <w:rPr>
          <w:rFonts w:ascii="Times New Roman"/>
        </w:rPr>
        <w:t>：</w:t>
      </w:r>
      <w:r>
        <w:rPr>
          <w:rFonts w:ascii="Times New Roman"/>
        </w:rPr>
        <w:t>00</w:t>
      </w:r>
      <w:r>
        <w:rPr>
          <w:rFonts w:ascii="Times New Roman"/>
        </w:rPr>
        <w:t>为宜。</w:t>
      </w:r>
    </w:p>
    <w:p w:rsidR="007B0237" w:rsidRDefault="00802D48">
      <w:pPr>
        <w:pStyle w:val="affd"/>
        <w:spacing w:before="156" w:after="156"/>
        <w:rPr>
          <w:rFonts w:ascii="Times New Roman"/>
        </w:rPr>
      </w:pPr>
      <w:r>
        <w:rPr>
          <w:rFonts w:ascii="Times New Roman"/>
        </w:rPr>
        <w:t>果实膨大期至成熟期</w:t>
      </w:r>
    </w:p>
    <w:p w:rsidR="007B0237" w:rsidRDefault="00802D48">
      <w:pPr>
        <w:pStyle w:val="affe"/>
        <w:spacing w:before="156" w:after="156"/>
        <w:rPr>
          <w:rFonts w:ascii="Times New Roman"/>
        </w:rPr>
      </w:pPr>
      <w:r>
        <w:rPr>
          <w:rFonts w:ascii="Times New Roman"/>
        </w:rPr>
        <w:lastRenderedPageBreak/>
        <w:t>理化</w:t>
      </w:r>
      <w:proofErr w:type="gramStart"/>
      <w:r>
        <w:rPr>
          <w:rFonts w:ascii="Times New Roman"/>
        </w:rPr>
        <w:t>诱</w:t>
      </w:r>
      <w:proofErr w:type="gramEnd"/>
      <w:r>
        <w:rPr>
          <w:rFonts w:ascii="Times New Roman"/>
        </w:rPr>
        <w:t>控</w:t>
      </w:r>
    </w:p>
    <w:p w:rsidR="007B0237" w:rsidRDefault="00802D48">
      <w:pPr>
        <w:pStyle w:val="affffe"/>
        <w:ind w:firstLine="420"/>
        <w:rPr>
          <w:rFonts w:ascii="Times New Roman"/>
        </w:rPr>
      </w:pPr>
      <w:r>
        <w:rPr>
          <w:rFonts w:ascii="Times New Roman"/>
        </w:rPr>
        <w:t>继续使用灯光、糖醋液、信息素、黄板等</w:t>
      </w:r>
      <w:proofErr w:type="gramStart"/>
      <w:r>
        <w:rPr>
          <w:rFonts w:ascii="Times New Roman"/>
        </w:rPr>
        <w:t>诱</w:t>
      </w:r>
      <w:proofErr w:type="gramEnd"/>
      <w:r>
        <w:rPr>
          <w:rFonts w:ascii="Times New Roman"/>
        </w:rPr>
        <w:t>控害虫。</w:t>
      </w:r>
    </w:p>
    <w:p w:rsidR="007B0237" w:rsidRDefault="00802D48">
      <w:pPr>
        <w:pStyle w:val="affe"/>
        <w:spacing w:before="156" w:after="156"/>
        <w:rPr>
          <w:rFonts w:ascii="Times New Roman"/>
        </w:rPr>
      </w:pPr>
      <w:r>
        <w:rPr>
          <w:rFonts w:ascii="Times New Roman"/>
        </w:rPr>
        <w:t>化学防治</w:t>
      </w:r>
    </w:p>
    <w:p w:rsidR="007B0237" w:rsidRDefault="00802D48">
      <w:pPr>
        <w:pStyle w:val="affffe"/>
        <w:ind w:firstLine="420"/>
        <w:rPr>
          <w:rFonts w:ascii="Times New Roman"/>
        </w:rPr>
      </w:pPr>
      <w:r>
        <w:rPr>
          <w:rFonts w:ascii="Times New Roman"/>
        </w:rPr>
        <w:t>根据病虫情况，参照附录</w:t>
      </w:r>
      <w:r>
        <w:rPr>
          <w:rFonts w:ascii="Times New Roman"/>
        </w:rPr>
        <w:t>A</w:t>
      </w:r>
      <w:r>
        <w:rPr>
          <w:rFonts w:ascii="Times New Roman"/>
        </w:rPr>
        <w:t>选用杀虫剂、杀菌剂和杀螨剂各</w:t>
      </w:r>
      <w:r>
        <w:rPr>
          <w:rFonts w:ascii="Times New Roman"/>
        </w:rPr>
        <w:t>1</w:t>
      </w:r>
      <w:r>
        <w:rPr>
          <w:rFonts w:ascii="Times New Roman"/>
        </w:rPr>
        <w:t>种，以二次稀释法按规定浓度配置药液，全园喷雾防治</w:t>
      </w:r>
      <w:r>
        <w:rPr>
          <w:rFonts w:ascii="Times New Roman"/>
        </w:rPr>
        <w:t>1</w:t>
      </w:r>
      <w:r>
        <w:rPr>
          <w:rFonts w:ascii="Times New Roman"/>
        </w:rPr>
        <w:t>次～</w:t>
      </w:r>
      <w:r>
        <w:rPr>
          <w:rFonts w:ascii="Times New Roman"/>
        </w:rPr>
        <w:t>2</w:t>
      </w:r>
      <w:r>
        <w:rPr>
          <w:rFonts w:ascii="Times New Roman"/>
        </w:rPr>
        <w:t>次。果实采收前，农药使用应严格遵守安全间隔期规定。</w:t>
      </w:r>
    </w:p>
    <w:p w:rsidR="007B0237" w:rsidRDefault="00802D48">
      <w:pPr>
        <w:pStyle w:val="affd"/>
        <w:spacing w:before="156" w:after="156"/>
        <w:rPr>
          <w:rFonts w:ascii="Times New Roman"/>
        </w:rPr>
      </w:pPr>
      <w:r>
        <w:rPr>
          <w:rFonts w:ascii="Times New Roman"/>
        </w:rPr>
        <w:t>果实采收后至休眠前</w:t>
      </w:r>
    </w:p>
    <w:p w:rsidR="007B0237" w:rsidRDefault="00802D48">
      <w:pPr>
        <w:pStyle w:val="affe"/>
        <w:spacing w:before="156" w:after="156"/>
        <w:rPr>
          <w:rFonts w:ascii="Times New Roman"/>
        </w:rPr>
      </w:pPr>
      <w:r>
        <w:rPr>
          <w:rFonts w:ascii="Times New Roman"/>
        </w:rPr>
        <w:t>化学防治</w:t>
      </w:r>
    </w:p>
    <w:p w:rsidR="007B0237" w:rsidRDefault="00802D48">
      <w:pPr>
        <w:pStyle w:val="affffe"/>
        <w:ind w:firstLine="420"/>
        <w:rPr>
          <w:rFonts w:ascii="Times New Roman"/>
        </w:rPr>
      </w:pPr>
      <w:r>
        <w:rPr>
          <w:rFonts w:ascii="Times New Roman"/>
        </w:rPr>
        <w:t>果实采收</w:t>
      </w:r>
      <w:r>
        <w:rPr>
          <w:rFonts w:ascii="Times New Roman"/>
        </w:rPr>
        <w:t>10 d</w:t>
      </w:r>
      <w:r>
        <w:rPr>
          <w:rFonts w:ascii="Times New Roman"/>
        </w:rPr>
        <w:t>～</w:t>
      </w:r>
      <w:r>
        <w:rPr>
          <w:rFonts w:ascii="Times New Roman"/>
        </w:rPr>
        <w:t>15 d</w:t>
      </w:r>
      <w:r>
        <w:rPr>
          <w:rFonts w:ascii="Times New Roman"/>
        </w:rPr>
        <w:t>后，选用</w:t>
      </w:r>
      <w:r>
        <w:rPr>
          <w:rFonts w:ascii="Times New Roman"/>
        </w:rPr>
        <w:t>5</w:t>
      </w:r>
      <w:r>
        <w:rPr>
          <w:rFonts w:ascii="Times New Roman"/>
        </w:rPr>
        <w:t>波美度石硫合剂；或参照附录</w:t>
      </w:r>
      <w:r>
        <w:rPr>
          <w:rFonts w:ascii="Times New Roman"/>
        </w:rPr>
        <w:t>A</w:t>
      </w:r>
      <w:r>
        <w:rPr>
          <w:rFonts w:ascii="Times New Roman"/>
        </w:rPr>
        <w:t>选用持效期长且高效低毒的杀虫剂、杀菌剂各</w:t>
      </w:r>
      <w:r>
        <w:rPr>
          <w:rFonts w:ascii="Times New Roman"/>
        </w:rPr>
        <w:t>1</w:t>
      </w:r>
      <w:r>
        <w:rPr>
          <w:rFonts w:ascii="Times New Roman"/>
        </w:rPr>
        <w:lastRenderedPageBreak/>
        <w:t>种，加</w:t>
      </w:r>
      <w:r>
        <w:rPr>
          <w:rFonts w:ascii="Times New Roman"/>
        </w:rPr>
        <w:t>2%</w:t>
      </w:r>
      <w:r>
        <w:rPr>
          <w:rFonts w:ascii="Times New Roman"/>
        </w:rPr>
        <w:t>～</w:t>
      </w:r>
      <w:r>
        <w:rPr>
          <w:rFonts w:ascii="Times New Roman"/>
        </w:rPr>
        <w:t>3%</w:t>
      </w:r>
      <w:r>
        <w:rPr>
          <w:rFonts w:ascii="Times New Roman"/>
        </w:rPr>
        <w:t>尿素和</w:t>
      </w:r>
      <w:r>
        <w:rPr>
          <w:rFonts w:ascii="Times New Roman"/>
        </w:rPr>
        <w:t>1%</w:t>
      </w:r>
      <w:r>
        <w:rPr>
          <w:rFonts w:ascii="Times New Roman"/>
        </w:rPr>
        <w:t>磷酸二氢钾溶液，以二次稀释法按规定浓度配置药液，进行全园细致喷雾。</w:t>
      </w:r>
    </w:p>
    <w:p w:rsidR="007B0237" w:rsidRDefault="00802D48">
      <w:pPr>
        <w:pStyle w:val="affe"/>
        <w:spacing w:before="156" w:after="156"/>
        <w:rPr>
          <w:rFonts w:ascii="Times New Roman"/>
        </w:rPr>
      </w:pPr>
      <w:r>
        <w:rPr>
          <w:rFonts w:ascii="Times New Roman"/>
        </w:rPr>
        <w:t>物理防治</w:t>
      </w:r>
    </w:p>
    <w:p w:rsidR="007B0237" w:rsidRDefault="00802D48">
      <w:pPr>
        <w:pStyle w:val="affffe"/>
        <w:ind w:firstLine="420"/>
        <w:rPr>
          <w:rFonts w:ascii="Times New Roman"/>
        </w:rPr>
      </w:pPr>
      <w:r>
        <w:rPr>
          <w:rFonts w:ascii="Times New Roman"/>
        </w:rPr>
        <w:t>在害虫越冬之前，捆绑</w:t>
      </w:r>
      <w:proofErr w:type="gramStart"/>
      <w:r>
        <w:rPr>
          <w:rFonts w:ascii="Times New Roman"/>
        </w:rPr>
        <w:t>诱</w:t>
      </w:r>
      <w:proofErr w:type="gramEnd"/>
      <w:r>
        <w:rPr>
          <w:rFonts w:ascii="Times New Roman"/>
        </w:rPr>
        <w:t>虫带，将</w:t>
      </w:r>
      <w:proofErr w:type="gramStart"/>
      <w:r>
        <w:rPr>
          <w:rFonts w:ascii="Times New Roman"/>
        </w:rPr>
        <w:t>诱</w:t>
      </w:r>
      <w:proofErr w:type="gramEnd"/>
      <w:r>
        <w:rPr>
          <w:rFonts w:ascii="Times New Roman"/>
        </w:rPr>
        <w:t>虫带在桃树主干第一分枝下</w:t>
      </w:r>
      <w:r>
        <w:rPr>
          <w:rFonts w:ascii="Times New Roman"/>
        </w:rPr>
        <w:t>10 cm</w:t>
      </w:r>
      <w:r>
        <w:rPr>
          <w:rFonts w:ascii="Times New Roman"/>
        </w:rPr>
        <w:t>～</w:t>
      </w:r>
      <w:r>
        <w:rPr>
          <w:rFonts w:ascii="Times New Roman"/>
        </w:rPr>
        <w:t>20 cm</w:t>
      </w:r>
      <w:r>
        <w:rPr>
          <w:rFonts w:ascii="Times New Roman"/>
        </w:rPr>
        <w:t>处缠绕</w:t>
      </w:r>
      <w:r>
        <w:rPr>
          <w:rFonts w:ascii="Times New Roman"/>
        </w:rPr>
        <w:t>1</w:t>
      </w:r>
      <w:r>
        <w:rPr>
          <w:rFonts w:ascii="Times New Roman"/>
        </w:rPr>
        <w:t>周，用绳子或胶带进行绑</w:t>
      </w:r>
      <w:r>
        <w:rPr>
          <w:rFonts w:ascii="Times New Roman"/>
        </w:rPr>
        <w:t>扎固定，诱杀叶螨、梨小食心虫、卷叶蛾等越冬害虫。</w:t>
      </w:r>
    </w:p>
    <w:p w:rsidR="007B0237" w:rsidRDefault="00802D48">
      <w:pPr>
        <w:pStyle w:val="affe"/>
        <w:spacing w:before="156" w:after="156"/>
        <w:rPr>
          <w:rFonts w:ascii="Times New Roman"/>
        </w:rPr>
      </w:pPr>
      <w:r>
        <w:rPr>
          <w:rFonts w:ascii="Times New Roman"/>
        </w:rPr>
        <w:t>农业防治</w:t>
      </w:r>
    </w:p>
    <w:p w:rsidR="007B0237" w:rsidRDefault="00802D48">
      <w:pPr>
        <w:pStyle w:val="afff"/>
        <w:spacing w:before="156" w:after="156"/>
        <w:ind w:left="0"/>
        <w:rPr>
          <w:rFonts w:ascii="Times New Roman"/>
        </w:rPr>
      </w:pPr>
      <w:r>
        <w:rPr>
          <w:rFonts w:ascii="Times New Roman"/>
        </w:rPr>
        <w:t>施肥覆草</w:t>
      </w:r>
    </w:p>
    <w:p w:rsidR="007B0237" w:rsidRDefault="00802D48">
      <w:pPr>
        <w:pStyle w:val="affffe"/>
        <w:ind w:firstLine="420"/>
        <w:rPr>
          <w:rFonts w:ascii="Times New Roman"/>
        </w:rPr>
      </w:pPr>
      <w:proofErr w:type="gramStart"/>
      <w:r>
        <w:rPr>
          <w:rFonts w:ascii="Times New Roman"/>
        </w:rPr>
        <w:t>秋施基肥</w:t>
      </w:r>
      <w:proofErr w:type="gramEnd"/>
      <w:r>
        <w:rPr>
          <w:rFonts w:ascii="Times New Roman"/>
        </w:rPr>
        <w:t>，在树冠下覆盖无病虫害的杂草或秸秆，厚度</w:t>
      </w:r>
      <w:r>
        <w:rPr>
          <w:rFonts w:ascii="Times New Roman"/>
        </w:rPr>
        <w:t>10 cm</w:t>
      </w:r>
      <w:r>
        <w:rPr>
          <w:rFonts w:ascii="Times New Roman"/>
        </w:rPr>
        <w:t>～</w:t>
      </w:r>
      <w:r>
        <w:rPr>
          <w:rFonts w:ascii="Times New Roman"/>
        </w:rPr>
        <w:t>15 cm</w:t>
      </w:r>
      <w:r>
        <w:rPr>
          <w:rFonts w:ascii="Times New Roman"/>
        </w:rPr>
        <w:t>，上面压少量土。</w:t>
      </w:r>
    </w:p>
    <w:p w:rsidR="007B0237" w:rsidRDefault="00802D48">
      <w:pPr>
        <w:pStyle w:val="afff"/>
        <w:spacing w:before="156" w:after="156"/>
        <w:ind w:left="0"/>
        <w:rPr>
          <w:rFonts w:ascii="Times New Roman"/>
        </w:rPr>
      </w:pPr>
      <w:r>
        <w:rPr>
          <w:rFonts w:ascii="Times New Roman"/>
        </w:rPr>
        <w:t>深翻土壤</w:t>
      </w:r>
    </w:p>
    <w:p w:rsidR="007B0237" w:rsidRDefault="00802D48">
      <w:pPr>
        <w:pStyle w:val="affffe"/>
        <w:ind w:firstLine="420"/>
        <w:rPr>
          <w:rFonts w:ascii="Times New Roman"/>
        </w:rPr>
      </w:pPr>
      <w:proofErr w:type="gramStart"/>
      <w:r>
        <w:rPr>
          <w:rFonts w:ascii="Times New Roman"/>
        </w:rPr>
        <w:t>结合秋施基肥</w:t>
      </w:r>
      <w:proofErr w:type="gramEnd"/>
      <w:r>
        <w:rPr>
          <w:rFonts w:ascii="Times New Roman"/>
        </w:rPr>
        <w:t>深翻改土，将地面病残体深埋地下。</w:t>
      </w:r>
    </w:p>
    <w:p w:rsidR="007B0237" w:rsidRDefault="00802D48">
      <w:pPr>
        <w:pStyle w:val="afff"/>
        <w:spacing w:before="156" w:after="156"/>
        <w:ind w:left="0"/>
        <w:rPr>
          <w:rFonts w:ascii="Times New Roman"/>
        </w:rPr>
      </w:pPr>
      <w:r>
        <w:rPr>
          <w:rFonts w:ascii="Times New Roman"/>
        </w:rPr>
        <w:lastRenderedPageBreak/>
        <w:t>清园</w:t>
      </w:r>
    </w:p>
    <w:p w:rsidR="007B0237" w:rsidRDefault="00802D48">
      <w:pPr>
        <w:pStyle w:val="affffe"/>
        <w:ind w:firstLine="420"/>
        <w:rPr>
          <w:rFonts w:ascii="Times New Roman"/>
        </w:rPr>
      </w:pPr>
      <w:r>
        <w:rPr>
          <w:rFonts w:ascii="Times New Roman"/>
        </w:rPr>
        <w:t>收集落叶、病枝、病僵果、残存的套袋等，进行无害化处理，清除病虫害的越冬场所。</w:t>
      </w:r>
    </w:p>
    <w:p w:rsidR="007B0237" w:rsidRDefault="00802D48">
      <w:pPr>
        <w:pStyle w:val="afff"/>
        <w:spacing w:before="156" w:after="156"/>
        <w:ind w:left="0"/>
        <w:rPr>
          <w:rFonts w:ascii="Times New Roman"/>
        </w:rPr>
      </w:pPr>
      <w:r>
        <w:rPr>
          <w:rFonts w:ascii="Times New Roman"/>
        </w:rPr>
        <w:t>枝干涂白</w:t>
      </w:r>
    </w:p>
    <w:p w:rsidR="007B0237" w:rsidRDefault="00802D48">
      <w:pPr>
        <w:pStyle w:val="affffe"/>
        <w:ind w:firstLine="420"/>
        <w:rPr>
          <w:rFonts w:ascii="Times New Roman"/>
        </w:rPr>
      </w:pPr>
      <w:r>
        <w:rPr>
          <w:rFonts w:ascii="Times New Roman"/>
        </w:rPr>
        <w:t>用生石灰、石硫合剂、食盐、清水按照</w:t>
      </w:r>
      <w:r>
        <w:rPr>
          <w:rFonts w:ascii="Times New Roman"/>
        </w:rPr>
        <w:t>6∶1∶1∶10</w:t>
      </w:r>
      <w:r>
        <w:rPr>
          <w:rFonts w:ascii="Times New Roman"/>
        </w:rPr>
        <w:t>比例制成涂白剂，涂抹树干和主枝基部，涂白高度距地面</w:t>
      </w:r>
      <w:r>
        <w:rPr>
          <w:rFonts w:ascii="Times New Roman"/>
        </w:rPr>
        <w:t>60 cm</w:t>
      </w:r>
      <w:r>
        <w:rPr>
          <w:rFonts w:ascii="Times New Roman"/>
        </w:rPr>
        <w:t>～</w:t>
      </w:r>
      <w:r>
        <w:rPr>
          <w:rFonts w:ascii="Times New Roman"/>
        </w:rPr>
        <w:t>80 cm</w:t>
      </w:r>
      <w:r>
        <w:rPr>
          <w:rFonts w:ascii="Times New Roman"/>
        </w:rPr>
        <w:t>，以涂上树干后</w:t>
      </w:r>
      <w:proofErr w:type="gramStart"/>
      <w:r>
        <w:rPr>
          <w:rFonts w:ascii="Times New Roman"/>
        </w:rPr>
        <w:t>不</w:t>
      </w:r>
      <w:proofErr w:type="gramEnd"/>
      <w:r>
        <w:rPr>
          <w:rFonts w:ascii="Times New Roman"/>
        </w:rPr>
        <w:t>往下流又不</w:t>
      </w:r>
      <w:proofErr w:type="gramStart"/>
      <w:r>
        <w:rPr>
          <w:rFonts w:ascii="Times New Roman"/>
        </w:rPr>
        <w:t>黏</w:t>
      </w:r>
      <w:proofErr w:type="gramEnd"/>
      <w:r>
        <w:rPr>
          <w:rFonts w:ascii="Times New Roman"/>
        </w:rPr>
        <w:t>团为宜。</w:t>
      </w:r>
    </w:p>
    <w:p w:rsidR="007B0237" w:rsidRDefault="00802D48">
      <w:pPr>
        <w:pStyle w:val="afff"/>
        <w:spacing w:before="156" w:after="156"/>
        <w:ind w:left="0"/>
        <w:rPr>
          <w:rFonts w:ascii="Times New Roman"/>
        </w:rPr>
      </w:pPr>
      <w:r>
        <w:rPr>
          <w:rFonts w:ascii="Times New Roman"/>
        </w:rPr>
        <w:t>浇封冻水</w:t>
      </w:r>
    </w:p>
    <w:p w:rsidR="007B0237" w:rsidRDefault="00802D48">
      <w:pPr>
        <w:pStyle w:val="affffe"/>
        <w:ind w:firstLine="420"/>
        <w:rPr>
          <w:rFonts w:ascii="Times New Roman"/>
        </w:rPr>
      </w:pPr>
      <w:r>
        <w:rPr>
          <w:rFonts w:ascii="Times New Roman"/>
        </w:rPr>
        <w:t>土壤封冻前，日均温在</w:t>
      </w:r>
      <w:r>
        <w:rPr>
          <w:rFonts w:ascii="Times New Roman"/>
        </w:rPr>
        <w:t>3</w:t>
      </w:r>
      <w:r>
        <w:rPr>
          <w:rFonts w:ascii="Times New Roman"/>
        </w:rPr>
        <w:t>℃</w:t>
      </w:r>
      <w:r>
        <w:rPr>
          <w:rFonts w:ascii="Times New Roman"/>
        </w:rPr>
        <w:t>～</w:t>
      </w:r>
      <w:r>
        <w:rPr>
          <w:rFonts w:ascii="Times New Roman"/>
        </w:rPr>
        <w:t>5</w:t>
      </w:r>
      <w:r>
        <w:rPr>
          <w:rFonts w:ascii="Times New Roman"/>
        </w:rPr>
        <w:t>℃</w:t>
      </w:r>
      <w:r>
        <w:rPr>
          <w:rFonts w:ascii="Times New Roman"/>
        </w:rPr>
        <w:t>浇足封冻水，以</w:t>
      </w:r>
      <w:proofErr w:type="gramStart"/>
      <w:r>
        <w:rPr>
          <w:rFonts w:ascii="Times New Roman"/>
        </w:rPr>
        <w:t>夜冻昼消</w:t>
      </w:r>
      <w:proofErr w:type="gramEnd"/>
      <w:r>
        <w:rPr>
          <w:rFonts w:ascii="Times New Roman"/>
        </w:rPr>
        <w:t>为宜，增强树体抗冻及抗病虫能力。</w:t>
      </w:r>
    </w:p>
    <w:p w:rsidR="007B0237" w:rsidRDefault="00802D48">
      <w:pPr>
        <w:pStyle w:val="affc"/>
        <w:spacing w:before="312" w:after="312"/>
        <w:rPr>
          <w:rFonts w:ascii="Times New Roman"/>
        </w:rPr>
      </w:pPr>
      <w:bookmarkStart w:id="58" w:name="_Toc173507137"/>
      <w:r>
        <w:rPr>
          <w:rFonts w:ascii="Times New Roman"/>
        </w:rPr>
        <w:t>生产档案</w:t>
      </w:r>
      <w:bookmarkEnd w:id="58"/>
    </w:p>
    <w:p w:rsidR="007B0237" w:rsidRDefault="00802D48">
      <w:pPr>
        <w:pStyle w:val="affc"/>
        <w:numPr>
          <w:ilvl w:val="0"/>
          <w:numId w:val="0"/>
        </w:numPr>
        <w:spacing w:before="312" w:after="312"/>
        <w:ind w:firstLineChars="200" w:firstLine="420"/>
        <w:rPr>
          <w:rFonts w:ascii="Times New Roman" w:eastAsia="宋体"/>
        </w:rPr>
      </w:pPr>
      <w:bookmarkStart w:id="59" w:name="_Toc173507138"/>
      <w:r>
        <w:rPr>
          <w:rFonts w:ascii="Times New Roman" w:eastAsia="宋体"/>
        </w:rPr>
        <w:lastRenderedPageBreak/>
        <w:t>在桃树病虫害防治中建立生产技术档案并妥善保存，生产档案保存期为</w:t>
      </w:r>
      <w:r>
        <w:rPr>
          <w:rFonts w:ascii="Times New Roman" w:eastAsia="宋体"/>
        </w:rPr>
        <w:t>3</w:t>
      </w:r>
      <w:r>
        <w:rPr>
          <w:rFonts w:ascii="Times New Roman" w:eastAsia="宋体"/>
        </w:rPr>
        <w:t>年以上。生产档案详细记录桃树生育期、病虫害发生情况、防治措施、防治投入品使用情况等内容。</w:t>
      </w:r>
      <w:bookmarkEnd w:id="59"/>
    </w:p>
    <w:p w:rsidR="007B0237" w:rsidRDefault="007B0237">
      <w:pPr>
        <w:pStyle w:val="affffe"/>
        <w:ind w:firstLine="420"/>
        <w:rPr>
          <w:rFonts w:ascii="Times New Roman"/>
        </w:rPr>
        <w:sectPr w:rsidR="007B0237">
          <w:pgSz w:w="11906" w:h="16838"/>
          <w:pgMar w:top="2410" w:right="1134" w:bottom="1134" w:left="1134" w:header="1418" w:footer="1134" w:gutter="284"/>
          <w:pgNumType w:start="1"/>
          <w:cols w:space="425"/>
          <w:formProt w:val="0"/>
          <w:docGrid w:type="lines" w:linePitch="312"/>
        </w:sectPr>
      </w:pPr>
    </w:p>
    <w:p w:rsidR="007B0237" w:rsidRDefault="007B0237">
      <w:pPr>
        <w:pStyle w:val="af8"/>
        <w:rPr>
          <w:vanish w:val="0"/>
        </w:rPr>
      </w:pPr>
      <w:bookmarkStart w:id="60" w:name="BookMark5"/>
      <w:bookmarkEnd w:id="25"/>
    </w:p>
    <w:p w:rsidR="007B0237" w:rsidRDefault="007B0237">
      <w:pPr>
        <w:pStyle w:val="afe"/>
        <w:rPr>
          <w:vanish w:val="0"/>
        </w:rPr>
      </w:pPr>
    </w:p>
    <w:p w:rsidR="007B0237" w:rsidRDefault="00802D48">
      <w:pPr>
        <w:pStyle w:val="aff3"/>
        <w:spacing w:before="78" w:after="156"/>
      </w:pPr>
      <w:r>
        <w:br/>
      </w:r>
      <w:bookmarkStart w:id="61" w:name="_Toc173507139"/>
      <w:r>
        <w:rPr>
          <w:rFonts w:hint="eastAsia"/>
        </w:rPr>
        <w:t>（资料性）</w:t>
      </w:r>
      <w:r>
        <w:br/>
      </w:r>
      <w:r>
        <w:rPr>
          <w:rFonts w:hint="eastAsia"/>
        </w:rPr>
        <w:t>桃树主要病虫害防治药剂和使用方法</w:t>
      </w:r>
      <w:bookmarkEnd w:id="61"/>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559"/>
        <w:gridCol w:w="2552"/>
        <w:gridCol w:w="2410"/>
        <w:gridCol w:w="567"/>
        <w:gridCol w:w="980"/>
      </w:tblGrid>
      <w:tr w:rsidR="007B0237">
        <w:trPr>
          <w:tblHeader/>
          <w:jc w:val="center"/>
        </w:trPr>
        <w:tc>
          <w:tcPr>
            <w:tcW w:w="1266"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病虫害名称</w:t>
            </w:r>
          </w:p>
        </w:tc>
        <w:tc>
          <w:tcPr>
            <w:tcW w:w="1559"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防治适期</w:t>
            </w:r>
          </w:p>
        </w:tc>
        <w:tc>
          <w:tcPr>
            <w:tcW w:w="2552"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药品名称和剂型</w:t>
            </w:r>
          </w:p>
        </w:tc>
        <w:tc>
          <w:tcPr>
            <w:tcW w:w="2410"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剂量</w:t>
            </w:r>
          </w:p>
        </w:tc>
        <w:tc>
          <w:tcPr>
            <w:tcW w:w="567"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使用</w:t>
            </w:r>
          </w:p>
          <w:p w:rsidR="007B0237" w:rsidRDefault="00802D48">
            <w:pPr>
              <w:pStyle w:val="afffffffffff3"/>
              <w:ind w:firstLineChars="16" w:firstLine="34"/>
              <w:jc w:val="center"/>
              <w:rPr>
                <w:rFonts w:ascii="Times New Roman" w:eastAsia="黑体"/>
              </w:rPr>
            </w:pPr>
            <w:r>
              <w:rPr>
                <w:rFonts w:ascii="Times New Roman" w:eastAsia="黑体"/>
              </w:rPr>
              <w:t>方法</w:t>
            </w:r>
          </w:p>
        </w:tc>
        <w:tc>
          <w:tcPr>
            <w:tcW w:w="980"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每季最多</w:t>
            </w:r>
          </w:p>
          <w:p w:rsidR="007B0237" w:rsidRDefault="00802D48">
            <w:pPr>
              <w:pStyle w:val="afffffffffff3"/>
              <w:ind w:firstLineChars="16" w:firstLine="34"/>
              <w:jc w:val="center"/>
              <w:rPr>
                <w:rFonts w:ascii="Times New Roman" w:eastAsia="黑体"/>
              </w:rPr>
            </w:pPr>
            <w:r>
              <w:rPr>
                <w:rFonts w:ascii="Times New Roman" w:eastAsia="黑体"/>
              </w:rPr>
              <w:t>使用次数</w:t>
            </w:r>
          </w:p>
        </w:tc>
      </w:tr>
      <w:tr w:rsidR="007B0237">
        <w:trPr>
          <w:jc w:val="center"/>
        </w:trPr>
        <w:tc>
          <w:tcPr>
            <w:tcW w:w="1266" w:type="dxa"/>
            <w:vMerge w:val="restart"/>
            <w:tcBorders>
              <w:top w:val="single" w:sz="8" w:space="0" w:color="auto"/>
            </w:tcBorders>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桃树</w:t>
            </w:r>
          </w:p>
          <w:p w:rsidR="007B0237" w:rsidRDefault="00802D48">
            <w:pPr>
              <w:pStyle w:val="afffffffffff3"/>
              <w:ind w:firstLineChars="16" w:firstLine="34"/>
              <w:jc w:val="center"/>
              <w:rPr>
                <w:rFonts w:ascii="Times New Roman"/>
                <w:bCs/>
                <w:szCs w:val="21"/>
              </w:rPr>
            </w:pPr>
            <w:r>
              <w:rPr>
                <w:rFonts w:ascii="Times New Roman"/>
                <w:bCs/>
                <w:szCs w:val="21"/>
              </w:rPr>
              <w:t>叶螨</w:t>
            </w:r>
          </w:p>
        </w:tc>
        <w:tc>
          <w:tcPr>
            <w:tcW w:w="1559" w:type="dxa"/>
            <w:tcBorders>
              <w:top w:val="single" w:sz="8" w:space="0" w:color="auto"/>
            </w:tcBorders>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始盛发期</w:t>
            </w:r>
          </w:p>
        </w:tc>
        <w:tc>
          <w:tcPr>
            <w:tcW w:w="2552" w:type="dxa"/>
            <w:tcBorders>
              <w:top w:val="single" w:sz="8" w:space="0" w:color="auto"/>
            </w:tcBorders>
            <w:shd w:val="clear" w:color="auto" w:fill="auto"/>
            <w:vAlign w:val="center"/>
          </w:tcPr>
          <w:p w:rsidR="007B0237" w:rsidRDefault="00802D48">
            <w:pPr>
              <w:pStyle w:val="afffffffffff3"/>
              <w:ind w:firstLineChars="16" w:firstLine="34"/>
              <w:rPr>
                <w:rFonts w:ascii="Times New Roman"/>
                <w:bCs/>
                <w:szCs w:val="21"/>
              </w:rPr>
            </w:pPr>
            <w:r>
              <w:rPr>
                <w:rFonts w:ascii="Times New Roman"/>
                <w:bCs/>
                <w:szCs w:val="21"/>
              </w:rPr>
              <w:t>25%</w:t>
            </w:r>
            <w:r>
              <w:rPr>
                <w:rFonts w:ascii="Times New Roman"/>
                <w:bCs/>
                <w:szCs w:val="21"/>
              </w:rPr>
              <w:t>阿维</w:t>
            </w:r>
            <w:r>
              <w:rPr>
                <w:rFonts w:ascii="Times New Roman"/>
                <w:bCs/>
                <w:szCs w:val="21"/>
              </w:rPr>
              <w:t>·</w:t>
            </w:r>
            <w:r>
              <w:rPr>
                <w:rFonts w:ascii="Times New Roman"/>
                <w:bCs/>
                <w:szCs w:val="21"/>
              </w:rPr>
              <w:t>乙</w:t>
            </w:r>
            <w:proofErr w:type="gramStart"/>
            <w:r>
              <w:rPr>
                <w:rFonts w:ascii="Times New Roman"/>
                <w:bCs/>
                <w:szCs w:val="21"/>
              </w:rPr>
              <w:t>螨唑</w:t>
            </w:r>
            <w:proofErr w:type="gramEnd"/>
            <w:r>
              <w:rPr>
                <w:rFonts w:ascii="Times New Roman"/>
                <w:bCs/>
                <w:szCs w:val="21"/>
              </w:rPr>
              <w:t>悬浮剂</w:t>
            </w:r>
          </w:p>
        </w:tc>
        <w:tc>
          <w:tcPr>
            <w:tcW w:w="2410" w:type="dxa"/>
            <w:tcBorders>
              <w:top w:val="single" w:sz="8" w:space="0" w:color="auto"/>
            </w:tcBorders>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10 000</w:t>
            </w:r>
            <w:r>
              <w:rPr>
                <w:rFonts w:ascii="Times New Roman"/>
                <w:bCs/>
                <w:szCs w:val="21"/>
              </w:rPr>
              <w:t>倍液～</w:t>
            </w:r>
            <w:r>
              <w:rPr>
                <w:rFonts w:ascii="Times New Roman"/>
                <w:bCs/>
                <w:szCs w:val="21"/>
              </w:rPr>
              <w:t>12 000</w:t>
            </w:r>
            <w:r>
              <w:rPr>
                <w:rFonts w:ascii="Times New Roman"/>
                <w:bCs/>
                <w:szCs w:val="21"/>
              </w:rPr>
              <w:t>倍液</w:t>
            </w:r>
          </w:p>
        </w:tc>
        <w:tc>
          <w:tcPr>
            <w:tcW w:w="567" w:type="dxa"/>
            <w:tcBorders>
              <w:top w:val="single" w:sz="8" w:space="0" w:color="auto"/>
            </w:tcBorders>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tcBorders>
              <w:top w:val="single" w:sz="8" w:space="0" w:color="auto"/>
            </w:tcBorders>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bCs/>
                <w:szCs w:val="21"/>
              </w:rPr>
            </w:pPr>
          </w:p>
        </w:tc>
        <w:tc>
          <w:tcPr>
            <w:tcW w:w="1559"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lang w:bidi="ar"/>
              </w:rPr>
              <w:t>发生初期</w:t>
            </w:r>
          </w:p>
        </w:tc>
        <w:tc>
          <w:tcPr>
            <w:tcW w:w="2552" w:type="dxa"/>
            <w:shd w:val="clear" w:color="auto" w:fill="auto"/>
            <w:vAlign w:val="center"/>
          </w:tcPr>
          <w:p w:rsidR="007B0237" w:rsidRDefault="00802D48">
            <w:pPr>
              <w:pStyle w:val="afffffffffff3"/>
              <w:ind w:firstLineChars="16" w:firstLine="34"/>
              <w:rPr>
                <w:rFonts w:ascii="Times New Roman"/>
                <w:bCs/>
                <w:szCs w:val="21"/>
              </w:rPr>
            </w:pPr>
            <w:r>
              <w:rPr>
                <w:rFonts w:ascii="Times New Roman"/>
                <w:bCs/>
                <w:szCs w:val="21"/>
              </w:rPr>
              <w:t>5%</w:t>
            </w:r>
            <w:r>
              <w:rPr>
                <w:rFonts w:ascii="Times New Roman"/>
                <w:bCs/>
                <w:szCs w:val="21"/>
              </w:rPr>
              <w:t>桉油精可溶液剂</w:t>
            </w:r>
          </w:p>
        </w:tc>
        <w:tc>
          <w:tcPr>
            <w:tcW w:w="2410" w:type="dxa"/>
            <w:shd w:val="clear" w:color="auto" w:fill="auto"/>
            <w:vAlign w:val="center"/>
          </w:tcPr>
          <w:p w:rsidR="007B0237" w:rsidRDefault="00802D48">
            <w:pPr>
              <w:pStyle w:val="afffffffffff3"/>
              <w:ind w:firstLineChars="16" w:firstLine="34"/>
              <w:rPr>
                <w:rFonts w:ascii="Times New Roman"/>
                <w:bCs/>
                <w:szCs w:val="21"/>
                <w:lang w:bidi="ar"/>
              </w:rPr>
            </w:pPr>
            <w:r>
              <w:rPr>
                <w:rFonts w:ascii="Times New Roman"/>
                <w:bCs/>
                <w:szCs w:val="21"/>
              </w:rPr>
              <w:t>500</w:t>
            </w:r>
            <w:r>
              <w:rPr>
                <w:rFonts w:ascii="Times New Roman"/>
                <w:bCs/>
                <w:szCs w:val="21"/>
              </w:rPr>
              <w:t>倍液～</w:t>
            </w:r>
            <w:r>
              <w:rPr>
                <w:rFonts w:ascii="Times New Roman"/>
                <w:bCs/>
                <w:szCs w:val="21"/>
              </w:rPr>
              <w:t>750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lang w:bidi="ar"/>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lang w:bidi="ar"/>
              </w:rPr>
              <w:t>发生初期</w:t>
            </w:r>
          </w:p>
        </w:tc>
        <w:tc>
          <w:tcPr>
            <w:tcW w:w="2552" w:type="dxa"/>
            <w:shd w:val="clear" w:color="auto" w:fill="auto"/>
            <w:vAlign w:val="center"/>
          </w:tcPr>
          <w:p w:rsidR="007B0237" w:rsidRDefault="00802D48">
            <w:pPr>
              <w:pStyle w:val="afffffffffff3"/>
              <w:ind w:firstLineChars="16" w:firstLine="34"/>
              <w:rPr>
                <w:rFonts w:ascii="Times New Roman"/>
                <w:bCs/>
                <w:szCs w:val="21"/>
              </w:rPr>
            </w:pPr>
            <w:r>
              <w:rPr>
                <w:rFonts w:ascii="Times New Roman"/>
                <w:bCs/>
                <w:szCs w:val="21"/>
              </w:rPr>
              <w:t>40%</w:t>
            </w:r>
            <w:r>
              <w:rPr>
                <w:rFonts w:ascii="Times New Roman"/>
                <w:bCs/>
                <w:szCs w:val="21"/>
              </w:rPr>
              <w:t>哒</w:t>
            </w:r>
            <w:proofErr w:type="gramStart"/>
            <w:r>
              <w:rPr>
                <w:rFonts w:ascii="Times New Roman"/>
                <w:bCs/>
                <w:szCs w:val="21"/>
              </w:rPr>
              <w:t>螨</w:t>
            </w:r>
            <w:proofErr w:type="gramEnd"/>
            <w:r>
              <w:rPr>
                <w:rFonts w:ascii="Times New Roman"/>
                <w:bCs/>
                <w:szCs w:val="21"/>
              </w:rPr>
              <w:t>·</w:t>
            </w:r>
            <w:r>
              <w:rPr>
                <w:rFonts w:ascii="Times New Roman"/>
                <w:bCs/>
                <w:szCs w:val="21"/>
              </w:rPr>
              <w:t>乙</w:t>
            </w:r>
            <w:proofErr w:type="gramStart"/>
            <w:r>
              <w:rPr>
                <w:rFonts w:ascii="Times New Roman"/>
                <w:bCs/>
                <w:szCs w:val="21"/>
              </w:rPr>
              <w:t>螨唑</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jc w:val="left"/>
              <w:rPr>
                <w:rFonts w:ascii="Times New Roman"/>
              </w:rPr>
            </w:pPr>
            <w:r>
              <w:rPr>
                <w:rFonts w:ascii="Times New Roman"/>
                <w:bCs/>
                <w:szCs w:val="21"/>
              </w:rPr>
              <w:t>4 000</w:t>
            </w:r>
            <w:r>
              <w:rPr>
                <w:rFonts w:ascii="Times New Roman"/>
                <w:bCs/>
                <w:szCs w:val="21"/>
              </w:rPr>
              <w:t>倍液～</w:t>
            </w:r>
            <w:r>
              <w:rPr>
                <w:rFonts w:ascii="Times New Roman"/>
                <w:bCs/>
                <w:szCs w:val="21"/>
              </w:rPr>
              <w:t>5 000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rPr>
            </w:pPr>
            <w:r>
              <w:rPr>
                <w:rFonts w:ascii="Times New Roman"/>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shd w:val="clear" w:color="auto" w:fill="auto"/>
            <w:vAlign w:val="center"/>
          </w:tcPr>
          <w:p w:rsidR="007B0237" w:rsidRDefault="00802D48">
            <w:pPr>
              <w:pStyle w:val="afffffffffff3"/>
              <w:ind w:firstLineChars="16" w:firstLine="34"/>
              <w:jc w:val="center"/>
              <w:rPr>
                <w:rFonts w:ascii="Times New Roman"/>
              </w:rPr>
            </w:pPr>
            <w:r>
              <w:rPr>
                <w:rFonts w:ascii="Times New Roman"/>
              </w:rPr>
              <w:t>蚜虫</w:t>
            </w:r>
          </w:p>
        </w:tc>
        <w:tc>
          <w:tcPr>
            <w:tcW w:w="1559" w:type="dxa"/>
            <w:shd w:val="clear" w:color="auto" w:fill="auto"/>
            <w:vAlign w:val="center"/>
          </w:tcPr>
          <w:p w:rsidR="007B0237" w:rsidRDefault="00802D48">
            <w:pPr>
              <w:pStyle w:val="afffffffffff3"/>
              <w:ind w:firstLineChars="16" w:firstLine="34"/>
              <w:jc w:val="left"/>
              <w:rPr>
                <w:rFonts w:ascii="Times New Roman"/>
              </w:rPr>
            </w:pPr>
            <w:proofErr w:type="gramStart"/>
            <w:r>
              <w:rPr>
                <w:rFonts w:ascii="Times New Roman"/>
                <w:lang w:bidi="ar"/>
              </w:rPr>
              <w:t>卵</w:t>
            </w:r>
            <w:proofErr w:type="gramEnd"/>
            <w:r>
              <w:rPr>
                <w:rFonts w:ascii="Times New Roman"/>
                <w:lang w:bidi="ar"/>
              </w:rPr>
              <w:t>孵化</w:t>
            </w:r>
            <w:proofErr w:type="gramStart"/>
            <w:r>
              <w:rPr>
                <w:rFonts w:ascii="Times New Roman"/>
                <w:lang w:bidi="ar"/>
              </w:rPr>
              <w:t>盛期低</w:t>
            </w:r>
            <w:proofErr w:type="gramEnd"/>
            <w:r>
              <w:rPr>
                <w:rFonts w:ascii="Times New Roman"/>
                <w:lang w:bidi="ar"/>
              </w:rPr>
              <w:t>龄幼虫期</w:t>
            </w:r>
          </w:p>
        </w:tc>
        <w:tc>
          <w:tcPr>
            <w:tcW w:w="2552" w:type="dxa"/>
            <w:shd w:val="clear" w:color="auto" w:fill="auto"/>
            <w:vAlign w:val="center"/>
          </w:tcPr>
          <w:p w:rsidR="007B0237" w:rsidRDefault="00802D48">
            <w:pPr>
              <w:pStyle w:val="afffffffffff3"/>
              <w:ind w:firstLineChars="16" w:firstLine="34"/>
              <w:rPr>
                <w:rFonts w:ascii="Times New Roman"/>
                <w:bCs/>
                <w:szCs w:val="21"/>
              </w:rPr>
            </w:pPr>
            <w:r>
              <w:rPr>
                <w:rFonts w:ascii="Times New Roman"/>
                <w:bCs/>
                <w:szCs w:val="21"/>
              </w:rPr>
              <w:t>80</w:t>
            </w:r>
            <w:r>
              <w:rPr>
                <w:rFonts w:ascii="Times New Roman"/>
                <w:bCs/>
                <w:szCs w:val="21"/>
              </w:rPr>
              <w:t>亿孢子</w:t>
            </w:r>
            <w:r>
              <w:rPr>
                <w:rFonts w:ascii="Times New Roman"/>
                <w:bCs/>
                <w:szCs w:val="21"/>
              </w:rPr>
              <w:t>/mL</w:t>
            </w:r>
            <w:r>
              <w:rPr>
                <w:rFonts w:ascii="Times New Roman"/>
                <w:bCs/>
                <w:szCs w:val="21"/>
              </w:rPr>
              <w:t>子</w:t>
            </w:r>
            <w:proofErr w:type="gramStart"/>
            <w:r>
              <w:rPr>
                <w:rFonts w:ascii="Times New Roman"/>
                <w:bCs/>
                <w:szCs w:val="21"/>
              </w:rPr>
              <w:t>绿僵菌可分散油</w:t>
            </w:r>
            <w:proofErr w:type="gramEnd"/>
            <w:r>
              <w:rPr>
                <w:rFonts w:ascii="Times New Roman"/>
                <w:bCs/>
                <w:szCs w:val="21"/>
              </w:rPr>
              <w:t>悬浮剂</w:t>
            </w:r>
            <w:r>
              <w:rPr>
                <w:rFonts w:ascii="Times New Roman"/>
                <w:bCs/>
                <w:szCs w:val="21"/>
              </w:rPr>
              <w:t xml:space="preserve">CQMa421 </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1 000</w:t>
            </w:r>
            <w:r>
              <w:rPr>
                <w:rFonts w:ascii="Times New Roman"/>
                <w:bCs/>
                <w:szCs w:val="21"/>
              </w:rPr>
              <w:t>倍液～</w:t>
            </w:r>
            <w:r>
              <w:rPr>
                <w:rFonts w:ascii="Times New Roman"/>
                <w:bCs/>
                <w:szCs w:val="21"/>
              </w:rPr>
              <w:t>2 000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w:t>
            </w:r>
          </w:p>
        </w:tc>
      </w:tr>
      <w:tr w:rsidR="007B0237">
        <w:trPr>
          <w:jc w:val="center"/>
        </w:trPr>
        <w:tc>
          <w:tcPr>
            <w:tcW w:w="1266"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桃蚜</w:t>
            </w:r>
          </w:p>
        </w:tc>
        <w:tc>
          <w:tcPr>
            <w:tcW w:w="1559"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lang w:bidi="ar"/>
              </w:rPr>
              <w:t>始盛期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15%</w:t>
            </w:r>
            <w:r>
              <w:rPr>
                <w:rFonts w:ascii="Times New Roman"/>
                <w:bCs/>
                <w:szCs w:val="21"/>
              </w:rPr>
              <w:t>氟</w:t>
            </w:r>
            <w:proofErr w:type="gramStart"/>
            <w:r>
              <w:rPr>
                <w:rFonts w:ascii="Times New Roman"/>
                <w:bCs/>
                <w:szCs w:val="21"/>
              </w:rPr>
              <w:t>啶</w:t>
            </w:r>
            <w:proofErr w:type="gramEnd"/>
            <w:r>
              <w:rPr>
                <w:rFonts w:ascii="Times New Roman"/>
                <w:bCs/>
                <w:szCs w:val="21"/>
              </w:rPr>
              <w:t>虫酰胺</w:t>
            </w:r>
            <w:r>
              <w:rPr>
                <w:rFonts w:ascii="Times New Roman"/>
                <w:bCs/>
                <w:szCs w:val="21"/>
              </w:rPr>
              <w:t>·</w:t>
            </w:r>
            <w:r>
              <w:rPr>
                <w:rFonts w:ascii="Times New Roman"/>
                <w:bCs/>
                <w:szCs w:val="21"/>
              </w:rPr>
              <w:t>联苯菊酯悬浮剂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4 000</w:t>
            </w:r>
            <w:r>
              <w:rPr>
                <w:rFonts w:ascii="Times New Roman"/>
                <w:bCs/>
                <w:szCs w:val="21"/>
              </w:rPr>
              <w:t>倍液～</w:t>
            </w:r>
            <w:r>
              <w:rPr>
                <w:rFonts w:ascii="Times New Roman"/>
                <w:bCs/>
                <w:szCs w:val="21"/>
              </w:rPr>
              <w:t>5 000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shd w:val="clear" w:color="auto" w:fill="auto"/>
            <w:vAlign w:val="center"/>
          </w:tcPr>
          <w:p w:rsidR="007B0237" w:rsidRDefault="00802D48">
            <w:pPr>
              <w:pStyle w:val="afffffffffff3"/>
              <w:ind w:firstLineChars="16" w:firstLine="34"/>
              <w:jc w:val="center"/>
              <w:rPr>
                <w:rFonts w:ascii="Times New Roman"/>
              </w:rPr>
            </w:pPr>
            <w:r>
              <w:rPr>
                <w:rFonts w:ascii="Times New Roman"/>
              </w:rPr>
              <w:t>小绿</w:t>
            </w:r>
          </w:p>
          <w:p w:rsidR="007B0237" w:rsidRDefault="00802D48">
            <w:pPr>
              <w:pStyle w:val="afffffffffff3"/>
              <w:ind w:firstLineChars="16" w:firstLine="34"/>
              <w:jc w:val="center"/>
              <w:rPr>
                <w:rFonts w:ascii="Times New Roman"/>
              </w:rPr>
            </w:pPr>
            <w:r>
              <w:rPr>
                <w:rFonts w:ascii="Times New Roman"/>
              </w:rPr>
              <w:t>叶蝉</w:t>
            </w: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lang w:bidi="ar"/>
              </w:rPr>
              <w:t>若虫发生始盛期</w:t>
            </w:r>
          </w:p>
        </w:tc>
        <w:tc>
          <w:tcPr>
            <w:tcW w:w="2552" w:type="dxa"/>
            <w:shd w:val="clear" w:color="auto" w:fill="auto"/>
            <w:vAlign w:val="center"/>
          </w:tcPr>
          <w:p w:rsidR="007B0237" w:rsidRDefault="00802D48">
            <w:pPr>
              <w:pStyle w:val="afffffffffff3"/>
              <w:ind w:firstLineChars="16" w:firstLine="34"/>
              <w:jc w:val="left"/>
              <w:rPr>
                <w:rFonts w:ascii="Times New Roman"/>
              </w:rPr>
            </w:pPr>
            <w:r>
              <w:rPr>
                <w:rFonts w:ascii="Times New Roman"/>
                <w:bCs/>
                <w:szCs w:val="21"/>
              </w:rPr>
              <w:t>15%</w:t>
            </w:r>
            <w:proofErr w:type="gramStart"/>
            <w:r>
              <w:rPr>
                <w:rFonts w:ascii="Times New Roman"/>
              </w:rPr>
              <w:t>茚虫威</w:t>
            </w:r>
            <w:proofErr w:type="gramEnd"/>
            <w:r>
              <w:rPr>
                <w:rFonts w:ascii="Times New Roman"/>
              </w:rPr>
              <w:t>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4 000</w:t>
            </w:r>
            <w:r>
              <w:rPr>
                <w:rFonts w:ascii="Times New Roman"/>
                <w:bCs/>
                <w:szCs w:val="21"/>
              </w:rPr>
              <w:t>倍液～</w:t>
            </w:r>
            <w:r>
              <w:rPr>
                <w:rFonts w:ascii="Times New Roman"/>
                <w:bCs/>
                <w:szCs w:val="21"/>
              </w:rPr>
              <w:t>5 000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vMerge w:val="restart"/>
            <w:shd w:val="clear" w:color="auto" w:fill="auto"/>
            <w:vAlign w:val="center"/>
          </w:tcPr>
          <w:p w:rsidR="007B0237" w:rsidRDefault="00802D48">
            <w:pPr>
              <w:pStyle w:val="afffffffffff3"/>
              <w:ind w:firstLineChars="16" w:firstLine="34"/>
              <w:jc w:val="center"/>
              <w:rPr>
                <w:rFonts w:ascii="Times New Roman"/>
              </w:rPr>
            </w:pPr>
            <w:r>
              <w:rPr>
                <w:rFonts w:ascii="Times New Roman"/>
              </w:rPr>
              <w:t>梨小食心虫</w:t>
            </w:r>
          </w:p>
        </w:tc>
        <w:tc>
          <w:tcPr>
            <w:tcW w:w="1559" w:type="dxa"/>
            <w:shd w:val="clear" w:color="auto" w:fill="auto"/>
            <w:vAlign w:val="center"/>
          </w:tcPr>
          <w:p w:rsidR="007B0237" w:rsidRDefault="00802D48">
            <w:pPr>
              <w:pStyle w:val="afffffffffff3"/>
              <w:ind w:firstLineChars="16" w:firstLine="34"/>
              <w:jc w:val="left"/>
              <w:rPr>
                <w:rFonts w:ascii="Times New Roman"/>
                <w:lang w:bidi="ar"/>
              </w:rPr>
            </w:pPr>
            <w:r>
              <w:rPr>
                <w:rFonts w:ascii="Times New Roman"/>
                <w:lang w:bidi="ar"/>
              </w:rPr>
              <w:t>成虫产卵</w:t>
            </w:r>
            <w:proofErr w:type="gramStart"/>
            <w:r>
              <w:rPr>
                <w:rFonts w:ascii="Times New Roman"/>
                <w:lang w:bidi="ar"/>
              </w:rPr>
              <w:t>至卵孵</w:t>
            </w:r>
            <w:proofErr w:type="gramEnd"/>
            <w:r>
              <w:rPr>
                <w:rFonts w:ascii="Times New Roman"/>
                <w:lang w:bidi="ar"/>
              </w:rPr>
              <w:t>高峰期</w:t>
            </w:r>
          </w:p>
        </w:tc>
        <w:tc>
          <w:tcPr>
            <w:tcW w:w="2552" w:type="dxa"/>
            <w:shd w:val="clear" w:color="auto" w:fill="auto"/>
            <w:vAlign w:val="center"/>
          </w:tcPr>
          <w:p w:rsidR="007B0237" w:rsidRDefault="00802D48">
            <w:pPr>
              <w:pStyle w:val="afffffffffff3"/>
              <w:ind w:firstLineChars="16" w:firstLine="34"/>
              <w:jc w:val="left"/>
              <w:rPr>
                <w:rFonts w:ascii="Times New Roman"/>
              </w:rPr>
            </w:pPr>
            <w:r>
              <w:rPr>
                <w:rFonts w:ascii="Times New Roman"/>
                <w:bCs/>
                <w:szCs w:val="21"/>
              </w:rPr>
              <w:t>15%</w:t>
            </w:r>
            <w:proofErr w:type="gramStart"/>
            <w:r>
              <w:rPr>
                <w:rFonts w:ascii="Times New Roman"/>
              </w:rPr>
              <w:t>茚虫威</w:t>
            </w:r>
            <w:proofErr w:type="gramEnd"/>
            <w:r>
              <w:rPr>
                <w:rFonts w:ascii="Times New Roman"/>
              </w:rPr>
              <w:t>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4 000</w:t>
            </w:r>
            <w:r>
              <w:rPr>
                <w:rFonts w:ascii="Times New Roman"/>
                <w:bCs/>
                <w:szCs w:val="21"/>
              </w:rPr>
              <w:t>倍液～</w:t>
            </w:r>
            <w:r>
              <w:rPr>
                <w:rFonts w:ascii="Times New Roman"/>
                <w:bCs/>
                <w:szCs w:val="21"/>
              </w:rPr>
              <w:t>5 000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bCs/>
                <w:szCs w:val="21"/>
              </w:rPr>
            </w:pPr>
          </w:p>
        </w:tc>
        <w:tc>
          <w:tcPr>
            <w:tcW w:w="1559"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lang w:bidi="ar"/>
              </w:rPr>
              <w:t>低龄幼虫期</w:t>
            </w:r>
          </w:p>
        </w:tc>
        <w:tc>
          <w:tcPr>
            <w:tcW w:w="2552" w:type="dxa"/>
            <w:shd w:val="clear" w:color="auto" w:fill="auto"/>
            <w:vAlign w:val="center"/>
          </w:tcPr>
          <w:p w:rsidR="007B0237" w:rsidRDefault="00802D48">
            <w:pPr>
              <w:pStyle w:val="afffffffffff3"/>
              <w:ind w:firstLineChars="16" w:firstLine="34"/>
              <w:rPr>
                <w:rFonts w:ascii="Times New Roman"/>
                <w:bCs/>
                <w:szCs w:val="21"/>
              </w:rPr>
            </w:pPr>
            <w:r>
              <w:rPr>
                <w:rFonts w:ascii="Times New Roman"/>
                <w:bCs/>
                <w:szCs w:val="21"/>
              </w:rPr>
              <w:t>32 000 IU/mg</w:t>
            </w:r>
            <w:r>
              <w:rPr>
                <w:rFonts w:ascii="Times New Roman"/>
                <w:bCs/>
                <w:szCs w:val="21"/>
              </w:rPr>
              <w:t>苏云金杆菌</w:t>
            </w:r>
            <w:r>
              <w:rPr>
                <w:rFonts w:ascii="Times New Roman"/>
                <w:bCs/>
                <w:szCs w:val="21"/>
              </w:rPr>
              <w:tab/>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200</w:t>
            </w:r>
            <w:r>
              <w:rPr>
                <w:rFonts w:ascii="Times New Roman"/>
                <w:bCs/>
                <w:szCs w:val="21"/>
              </w:rPr>
              <w:t>倍液～</w:t>
            </w:r>
            <w:r>
              <w:rPr>
                <w:rFonts w:ascii="Times New Roman"/>
                <w:bCs/>
                <w:szCs w:val="21"/>
              </w:rPr>
              <w:t>400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lang w:bidi="ar"/>
              </w:rPr>
            </w:pPr>
            <w:r>
              <w:rPr>
                <w:rFonts w:ascii="Times New Roman"/>
                <w:lang w:bidi="ar"/>
              </w:rPr>
              <w:t>产卵</w:t>
            </w:r>
            <w:proofErr w:type="gramStart"/>
            <w:r>
              <w:rPr>
                <w:rFonts w:ascii="Times New Roman"/>
                <w:lang w:bidi="ar"/>
              </w:rPr>
              <w:t>至卵孵</w:t>
            </w:r>
            <w:proofErr w:type="gramEnd"/>
            <w:r>
              <w:rPr>
                <w:rFonts w:ascii="Times New Roman"/>
                <w:lang w:bidi="ar"/>
              </w:rPr>
              <w:t>高峰</w:t>
            </w:r>
          </w:p>
        </w:tc>
        <w:tc>
          <w:tcPr>
            <w:tcW w:w="2552" w:type="dxa"/>
            <w:shd w:val="clear" w:color="auto" w:fill="auto"/>
            <w:vAlign w:val="center"/>
          </w:tcPr>
          <w:p w:rsidR="007B0237" w:rsidRDefault="00802D48">
            <w:pPr>
              <w:pStyle w:val="afffffffffff3"/>
              <w:ind w:firstLineChars="16" w:firstLine="34"/>
              <w:rPr>
                <w:rFonts w:ascii="Times New Roman"/>
              </w:rPr>
            </w:pPr>
            <w:r>
              <w:rPr>
                <w:rFonts w:ascii="Times New Roman"/>
                <w:bCs/>
                <w:szCs w:val="21"/>
              </w:rPr>
              <w:t>3%</w:t>
            </w:r>
            <w:r>
              <w:rPr>
                <w:rFonts w:ascii="Times New Roman"/>
              </w:rPr>
              <w:t>甲氨基阿维菌素苯甲酸盐悬浮剂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1 200</w:t>
            </w:r>
            <w:r>
              <w:rPr>
                <w:rFonts w:ascii="Times New Roman"/>
                <w:bCs/>
                <w:szCs w:val="21"/>
              </w:rPr>
              <w:t>倍液～</w:t>
            </w:r>
            <w:r>
              <w:rPr>
                <w:rFonts w:ascii="Times New Roman"/>
                <w:bCs/>
                <w:szCs w:val="21"/>
              </w:rPr>
              <w:t>1 800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lang w:bidi="ar"/>
              </w:rPr>
            </w:pPr>
            <w:r>
              <w:rPr>
                <w:rFonts w:ascii="Times New Roman"/>
                <w:lang w:bidi="ar"/>
              </w:rPr>
              <w:t>卵孵盛期</w:t>
            </w:r>
          </w:p>
        </w:tc>
        <w:tc>
          <w:tcPr>
            <w:tcW w:w="2552" w:type="dxa"/>
            <w:shd w:val="clear" w:color="auto" w:fill="auto"/>
            <w:vAlign w:val="center"/>
          </w:tcPr>
          <w:p w:rsidR="007B0237" w:rsidRDefault="00802D48">
            <w:pPr>
              <w:pStyle w:val="afffffffffff3"/>
              <w:ind w:firstLineChars="16" w:firstLine="34"/>
              <w:rPr>
                <w:rFonts w:ascii="Times New Roman"/>
              </w:rPr>
            </w:pPr>
            <w:r>
              <w:rPr>
                <w:rFonts w:ascii="Times New Roman"/>
                <w:bCs/>
                <w:szCs w:val="21"/>
              </w:rPr>
              <w:t>7%</w:t>
            </w:r>
            <w:proofErr w:type="gramStart"/>
            <w:r>
              <w:rPr>
                <w:rFonts w:ascii="Times New Roman"/>
              </w:rPr>
              <w:t>氯虫苯</w:t>
            </w:r>
            <w:proofErr w:type="gramEnd"/>
            <w:r>
              <w:rPr>
                <w:rFonts w:ascii="Times New Roman"/>
              </w:rPr>
              <w:t>·</w:t>
            </w:r>
            <w:r>
              <w:rPr>
                <w:rFonts w:ascii="Times New Roman"/>
              </w:rPr>
              <w:t>溴氰悬浮剂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3 000</w:t>
            </w:r>
            <w:r>
              <w:rPr>
                <w:rFonts w:ascii="Times New Roman"/>
                <w:bCs/>
                <w:szCs w:val="21"/>
              </w:rPr>
              <w:t>倍液～</w:t>
            </w:r>
            <w:r>
              <w:rPr>
                <w:rFonts w:ascii="Times New Roman"/>
                <w:bCs/>
                <w:szCs w:val="21"/>
              </w:rPr>
              <w:t>5 000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vMerge w:val="restart"/>
            <w:shd w:val="clear" w:color="auto" w:fill="auto"/>
            <w:vAlign w:val="center"/>
          </w:tcPr>
          <w:p w:rsidR="007B0237" w:rsidRDefault="00802D48">
            <w:pPr>
              <w:pStyle w:val="afffffffffff3"/>
              <w:ind w:firstLineChars="16" w:firstLine="34"/>
              <w:jc w:val="center"/>
              <w:rPr>
                <w:rFonts w:ascii="Times New Roman"/>
              </w:rPr>
            </w:pPr>
            <w:r>
              <w:rPr>
                <w:rFonts w:ascii="Times New Roman"/>
              </w:rPr>
              <w:t>桃小食心虫</w:t>
            </w:r>
          </w:p>
        </w:tc>
        <w:tc>
          <w:tcPr>
            <w:tcW w:w="1559" w:type="dxa"/>
            <w:shd w:val="clear" w:color="auto" w:fill="auto"/>
            <w:vAlign w:val="center"/>
          </w:tcPr>
          <w:p w:rsidR="007B0237" w:rsidRDefault="00802D48">
            <w:pPr>
              <w:pStyle w:val="afffffffffff3"/>
              <w:ind w:firstLineChars="16" w:firstLine="34"/>
              <w:jc w:val="left"/>
              <w:rPr>
                <w:rFonts w:ascii="Times New Roman"/>
                <w:lang w:bidi="ar"/>
              </w:rPr>
            </w:pPr>
            <w:proofErr w:type="gramStart"/>
            <w:r>
              <w:rPr>
                <w:rFonts w:ascii="Times New Roman"/>
                <w:lang w:bidi="ar"/>
              </w:rPr>
              <w:t>卵</w:t>
            </w:r>
            <w:proofErr w:type="gramEnd"/>
            <w:r>
              <w:rPr>
                <w:rFonts w:ascii="Times New Roman"/>
                <w:lang w:bidi="ar"/>
              </w:rPr>
              <w:t>孵化期至低</w:t>
            </w:r>
            <w:proofErr w:type="gramStart"/>
            <w:r>
              <w:rPr>
                <w:rFonts w:ascii="Times New Roman"/>
                <w:lang w:bidi="ar"/>
              </w:rPr>
              <w:t>龄幼虫蛀果前</w:t>
            </w:r>
            <w:proofErr w:type="gramEnd"/>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12%</w:t>
            </w:r>
            <w:proofErr w:type="gramStart"/>
            <w:r>
              <w:rPr>
                <w:rFonts w:ascii="Times New Roman"/>
                <w:bCs/>
                <w:szCs w:val="21"/>
              </w:rPr>
              <w:t>氯虫苯</w:t>
            </w:r>
            <w:proofErr w:type="gramEnd"/>
            <w:r>
              <w:rPr>
                <w:rFonts w:ascii="Times New Roman"/>
                <w:bCs/>
                <w:szCs w:val="21"/>
              </w:rPr>
              <w:t>·</w:t>
            </w:r>
            <w:r>
              <w:rPr>
                <w:rFonts w:ascii="Times New Roman"/>
                <w:bCs/>
                <w:szCs w:val="21"/>
              </w:rPr>
              <w:t>溴氰悬浮剂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2 500</w:t>
            </w:r>
            <w:r>
              <w:rPr>
                <w:rFonts w:ascii="Times New Roman"/>
                <w:bCs/>
                <w:szCs w:val="21"/>
              </w:rPr>
              <w:t>倍液～</w:t>
            </w:r>
            <w:r>
              <w:rPr>
                <w:rFonts w:ascii="Times New Roman"/>
                <w:bCs/>
                <w:szCs w:val="21"/>
              </w:rPr>
              <w:t>3 500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lang w:bidi="ar"/>
              </w:rPr>
            </w:pPr>
            <w:r>
              <w:rPr>
                <w:rFonts w:ascii="Times New Roman"/>
                <w:lang w:bidi="ar"/>
              </w:rPr>
              <w:t>产卵</w:t>
            </w:r>
            <w:proofErr w:type="gramStart"/>
            <w:r>
              <w:rPr>
                <w:rFonts w:ascii="Times New Roman"/>
                <w:lang w:bidi="ar"/>
              </w:rPr>
              <w:t>至卵孵</w:t>
            </w:r>
            <w:proofErr w:type="gramEnd"/>
            <w:r>
              <w:rPr>
                <w:rFonts w:ascii="Times New Roman"/>
                <w:lang w:bidi="ar"/>
              </w:rPr>
              <w:t>高峰期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12%</w:t>
            </w:r>
            <w:r>
              <w:rPr>
                <w:rFonts w:ascii="Times New Roman"/>
                <w:bCs/>
                <w:szCs w:val="21"/>
              </w:rPr>
              <w:t>甲维</w:t>
            </w:r>
            <w:r>
              <w:rPr>
                <w:rFonts w:ascii="Times New Roman"/>
                <w:bCs/>
                <w:szCs w:val="21"/>
              </w:rPr>
              <w:t>·</w:t>
            </w:r>
            <w:r>
              <w:rPr>
                <w:rFonts w:ascii="Times New Roman"/>
                <w:bCs/>
                <w:szCs w:val="21"/>
              </w:rPr>
              <w:t>虫</w:t>
            </w:r>
            <w:proofErr w:type="gramStart"/>
            <w:r>
              <w:rPr>
                <w:rFonts w:ascii="Times New Roman"/>
                <w:bCs/>
                <w:szCs w:val="21"/>
              </w:rPr>
              <w:t>螨腈</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2 000</w:t>
            </w:r>
            <w:r>
              <w:rPr>
                <w:rFonts w:ascii="Times New Roman"/>
                <w:bCs/>
                <w:szCs w:val="21"/>
              </w:rPr>
              <w:t>倍液～</w:t>
            </w:r>
            <w:r>
              <w:rPr>
                <w:rFonts w:ascii="Times New Roman"/>
                <w:bCs/>
                <w:szCs w:val="21"/>
              </w:rPr>
              <w:t>2 500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lang w:bidi="ar"/>
              </w:rPr>
            </w:pPr>
            <w:proofErr w:type="gramStart"/>
            <w:r>
              <w:rPr>
                <w:rFonts w:ascii="Times New Roman"/>
                <w:lang w:bidi="ar"/>
              </w:rPr>
              <w:t>卵</w:t>
            </w:r>
            <w:proofErr w:type="gramEnd"/>
            <w:r>
              <w:rPr>
                <w:rFonts w:ascii="Times New Roman"/>
                <w:lang w:bidi="ar"/>
              </w:rPr>
              <w:t>孵化盛期至低</w:t>
            </w:r>
            <w:proofErr w:type="gramStart"/>
            <w:r>
              <w:rPr>
                <w:rFonts w:ascii="Times New Roman"/>
                <w:lang w:bidi="ar"/>
              </w:rPr>
              <w:t>龄幼虫蛀果前</w:t>
            </w:r>
            <w:proofErr w:type="gramEnd"/>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300 g/L</w:t>
            </w:r>
            <w:proofErr w:type="gramStart"/>
            <w:r>
              <w:rPr>
                <w:rFonts w:ascii="Times New Roman"/>
                <w:bCs/>
                <w:szCs w:val="21"/>
              </w:rPr>
              <w:t>氯虫苯</w:t>
            </w:r>
            <w:proofErr w:type="gramEnd"/>
            <w:r>
              <w:rPr>
                <w:rFonts w:ascii="Times New Roman"/>
                <w:bCs/>
                <w:szCs w:val="21"/>
              </w:rPr>
              <w:t>甲酰胺</w:t>
            </w:r>
            <w:r>
              <w:rPr>
                <w:rFonts w:ascii="Times New Roman"/>
                <w:bCs/>
                <w:szCs w:val="21"/>
              </w:rPr>
              <w:t>·</w:t>
            </w:r>
            <w:r>
              <w:rPr>
                <w:rFonts w:ascii="Times New Roman"/>
                <w:bCs/>
                <w:szCs w:val="21"/>
              </w:rPr>
              <w:t>灭幼</w:t>
            </w:r>
            <w:proofErr w:type="gramStart"/>
            <w:r>
              <w:rPr>
                <w:rFonts w:ascii="Times New Roman"/>
                <w:bCs/>
                <w:szCs w:val="21"/>
              </w:rPr>
              <w:t>脲</w:t>
            </w:r>
            <w:proofErr w:type="gramEnd"/>
            <w:r>
              <w:rPr>
                <w:rFonts w:ascii="Times New Roman"/>
                <w:bCs/>
                <w:szCs w:val="21"/>
              </w:rPr>
              <w:t>悬浮剂</w:t>
            </w:r>
            <w:r>
              <w:rPr>
                <w:rFonts w:ascii="Times New Roman"/>
                <w:bCs/>
                <w:szCs w:val="21"/>
              </w:rPr>
              <w:tab/>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2 000</w:t>
            </w:r>
            <w:r>
              <w:rPr>
                <w:rFonts w:ascii="Times New Roman"/>
                <w:bCs/>
                <w:szCs w:val="21"/>
              </w:rPr>
              <w:t>倍液～</w:t>
            </w:r>
            <w:r>
              <w:rPr>
                <w:rFonts w:ascii="Times New Roman"/>
                <w:bCs/>
                <w:szCs w:val="21"/>
              </w:rPr>
              <w:t>2 500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lang w:bidi="ar"/>
              </w:rPr>
            </w:pPr>
            <w:r>
              <w:rPr>
                <w:rFonts w:ascii="Times New Roman"/>
                <w:lang w:bidi="ar"/>
              </w:rPr>
              <w:t>三龄幼虫期前</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30%</w:t>
            </w:r>
            <w:r>
              <w:rPr>
                <w:rFonts w:ascii="Times New Roman"/>
                <w:bCs/>
                <w:szCs w:val="21"/>
              </w:rPr>
              <w:t>阿维</w:t>
            </w:r>
            <w:r>
              <w:rPr>
                <w:rFonts w:ascii="Times New Roman"/>
                <w:bCs/>
                <w:szCs w:val="21"/>
              </w:rPr>
              <w:t>·</w:t>
            </w:r>
            <w:r>
              <w:rPr>
                <w:rFonts w:ascii="Times New Roman"/>
                <w:bCs/>
                <w:szCs w:val="21"/>
              </w:rPr>
              <w:t>灭幼</w:t>
            </w:r>
            <w:proofErr w:type="gramStart"/>
            <w:r>
              <w:rPr>
                <w:rFonts w:ascii="Times New Roman"/>
                <w:bCs/>
                <w:szCs w:val="21"/>
              </w:rPr>
              <w:t>脲</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1 000</w:t>
            </w:r>
            <w:r>
              <w:rPr>
                <w:rFonts w:ascii="Times New Roman"/>
                <w:bCs/>
                <w:szCs w:val="21"/>
              </w:rPr>
              <w:t>倍液～</w:t>
            </w:r>
            <w:r>
              <w:rPr>
                <w:rFonts w:ascii="Times New Roman"/>
                <w:bCs/>
                <w:szCs w:val="21"/>
              </w:rPr>
              <w:t>1 500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2</w:t>
            </w:r>
          </w:p>
        </w:tc>
      </w:tr>
      <w:tr w:rsidR="007B0237">
        <w:trPr>
          <w:jc w:val="center"/>
        </w:trPr>
        <w:tc>
          <w:tcPr>
            <w:tcW w:w="1266" w:type="dxa"/>
            <w:tcBorders>
              <w:bottom w:val="single" w:sz="2" w:space="0" w:color="auto"/>
            </w:tcBorders>
            <w:shd w:val="clear" w:color="auto" w:fill="auto"/>
            <w:vAlign w:val="center"/>
          </w:tcPr>
          <w:p w:rsidR="007B0237" w:rsidRDefault="00802D48">
            <w:pPr>
              <w:pStyle w:val="afffffffffff3"/>
              <w:ind w:firstLineChars="16" w:firstLine="34"/>
              <w:jc w:val="center"/>
              <w:rPr>
                <w:rFonts w:ascii="Times New Roman"/>
              </w:rPr>
            </w:pPr>
            <w:r>
              <w:rPr>
                <w:rFonts w:ascii="Times New Roman"/>
              </w:rPr>
              <w:t>介壳虫</w:t>
            </w:r>
          </w:p>
        </w:tc>
        <w:tc>
          <w:tcPr>
            <w:tcW w:w="1559" w:type="dxa"/>
            <w:tcBorders>
              <w:bottom w:val="single" w:sz="2" w:space="0" w:color="auto"/>
            </w:tcBorders>
            <w:shd w:val="clear" w:color="auto" w:fill="auto"/>
            <w:vAlign w:val="center"/>
          </w:tcPr>
          <w:p w:rsidR="007B0237" w:rsidRDefault="00802D48">
            <w:pPr>
              <w:pStyle w:val="afffffffffff3"/>
              <w:ind w:firstLineChars="16" w:firstLine="34"/>
              <w:jc w:val="left"/>
              <w:rPr>
                <w:rFonts w:ascii="Times New Roman"/>
              </w:rPr>
            </w:pPr>
            <w:r>
              <w:rPr>
                <w:rFonts w:ascii="Times New Roman"/>
                <w:lang w:bidi="ar"/>
              </w:rPr>
              <w:t>发生初期</w:t>
            </w:r>
          </w:p>
        </w:tc>
        <w:tc>
          <w:tcPr>
            <w:tcW w:w="2552" w:type="dxa"/>
            <w:tcBorders>
              <w:bottom w:val="single" w:sz="2" w:space="0" w:color="auto"/>
            </w:tcBorders>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522.5 g/L</w:t>
            </w:r>
            <w:r>
              <w:rPr>
                <w:rFonts w:ascii="Times New Roman"/>
                <w:bCs/>
                <w:szCs w:val="21"/>
              </w:rPr>
              <w:t>氯氰</w:t>
            </w:r>
            <w:r>
              <w:rPr>
                <w:rFonts w:ascii="Times New Roman"/>
                <w:bCs/>
                <w:szCs w:val="21"/>
              </w:rPr>
              <w:t>·</w:t>
            </w:r>
            <w:r>
              <w:rPr>
                <w:rFonts w:ascii="Times New Roman"/>
                <w:bCs/>
                <w:szCs w:val="21"/>
              </w:rPr>
              <w:t>毒死</w:t>
            </w:r>
            <w:proofErr w:type="gramStart"/>
            <w:r>
              <w:rPr>
                <w:rFonts w:ascii="Times New Roman"/>
                <w:bCs/>
                <w:szCs w:val="21"/>
              </w:rPr>
              <w:t>蜱</w:t>
            </w:r>
            <w:proofErr w:type="gramEnd"/>
            <w:r>
              <w:rPr>
                <w:rFonts w:ascii="Times New Roman"/>
                <w:bCs/>
                <w:szCs w:val="21"/>
              </w:rPr>
              <w:t>乳油</w:t>
            </w:r>
          </w:p>
        </w:tc>
        <w:tc>
          <w:tcPr>
            <w:tcW w:w="2410" w:type="dxa"/>
            <w:tcBorders>
              <w:bottom w:val="single" w:sz="2" w:space="0" w:color="auto"/>
            </w:tcBorders>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1 500</w:t>
            </w:r>
            <w:r>
              <w:rPr>
                <w:rFonts w:ascii="Times New Roman"/>
                <w:bCs/>
                <w:szCs w:val="21"/>
              </w:rPr>
              <w:t>倍液～</w:t>
            </w:r>
            <w:r>
              <w:rPr>
                <w:rFonts w:ascii="Times New Roman"/>
                <w:bCs/>
                <w:szCs w:val="21"/>
              </w:rPr>
              <w:t>2 000</w:t>
            </w:r>
            <w:r>
              <w:rPr>
                <w:rFonts w:ascii="Times New Roman"/>
                <w:bCs/>
                <w:szCs w:val="21"/>
              </w:rPr>
              <w:t>倍液</w:t>
            </w:r>
          </w:p>
        </w:tc>
        <w:tc>
          <w:tcPr>
            <w:tcW w:w="567" w:type="dxa"/>
            <w:tcBorders>
              <w:bottom w:val="single" w:sz="2" w:space="0" w:color="auto"/>
            </w:tcBorders>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tcBorders>
              <w:bottom w:val="single" w:sz="2" w:space="0" w:color="auto"/>
            </w:tcBorders>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1</w:t>
            </w:r>
          </w:p>
        </w:tc>
      </w:tr>
      <w:tr w:rsidR="007B0237">
        <w:trPr>
          <w:jc w:val="center"/>
        </w:trPr>
        <w:tc>
          <w:tcPr>
            <w:tcW w:w="1266" w:type="dxa"/>
            <w:tcBorders>
              <w:top w:val="single" w:sz="2" w:space="0" w:color="auto"/>
              <w:bottom w:val="single" w:sz="4" w:space="0" w:color="auto"/>
            </w:tcBorders>
            <w:shd w:val="clear" w:color="auto" w:fill="auto"/>
            <w:vAlign w:val="center"/>
          </w:tcPr>
          <w:p w:rsidR="007B0237" w:rsidRDefault="00802D48">
            <w:pPr>
              <w:pStyle w:val="afffffffffff3"/>
              <w:ind w:firstLineChars="16" w:firstLine="34"/>
              <w:jc w:val="center"/>
              <w:rPr>
                <w:rFonts w:ascii="Times New Roman"/>
              </w:rPr>
            </w:pPr>
            <w:r>
              <w:rPr>
                <w:rFonts w:ascii="Times New Roman"/>
              </w:rPr>
              <w:t>流胶病</w:t>
            </w:r>
          </w:p>
        </w:tc>
        <w:tc>
          <w:tcPr>
            <w:tcW w:w="1559" w:type="dxa"/>
            <w:tcBorders>
              <w:top w:val="single" w:sz="2" w:space="0" w:color="auto"/>
              <w:bottom w:val="single" w:sz="4" w:space="0" w:color="auto"/>
            </w:tcBorders>
            <w:shd w:val="clear" w:color="auto" w:fill="auto"/>
            <w:vAlign w:val="center"/>
          </w:tcPr>
          <w:p w:rsidR="007B0237" w:rsidRDefault="00802D48">
            <w:pPr>
              <w:pStyle w:val="afffffffffff3"/>
              <w:ind w:firstLineChars="16" w:firstLine="34"/>
              <w:jc w:val="left"/>
              <w:rPr>
                <w:rFonts w:ascii="Times New Roman"/>
              </w:rPr>
            </w:pPr>
            <w:r>
              <w:rPr>
                <w:rFonts w:ascii="Times New Roman"/>
                <w:lang w:bidi="ar"/>
              </w:rPr>
              <w:t>萌芽期、初花期、果实膨大期</w:t>
            </w:r>
          </w:p>
        </w:tc>
        <w:tc>
          <w:tcPr>
            <w:tcW w:w="2552" w:type="dxa"/>
            <w:tcBorders>
              <w:top w:val="single" w:sz="2" w:space="0" w:color="auto"/>
              <w:bottom w:val="single" w:sz="4" w:space="0" w:color="auto"/>
            </w:tcBorders>
            <w:shd w:val="clear" w:color="auto" w:fill="auto"/>
            <w:vAlign w:val="center"/>
          </w:tcPr>
          <w:p w:rsidR="007B0237" w:rsidRDefault="00802D48">
            <w:pPr>
              <w:pStyle w:val="afffffffffff3"/>
              <w:ind w:firstLineChars="16" w:firstLine="34"/>
              <w:rPr>
                <w:rFonts w:ascii="Times New Roman"/>
                <w:bCs/>
                <w:szCs w:val="21"/>
              </w:rPr>
            </w:pPr>
            <w:r>
              <w:rPr>
                <w:rFonts w:ascii="Times New Roman"/>
                <w:bCs/>
                <w:szCs w:val="21"/>
              </w:rPr>
              <w:t>50</w:t>
            </w:r>
            <w:r>
              <w:rPr>
                <w:rFonts w:ascii="Times New Roman"/>
                <w:bCs/>
                <w:szCs w:val="21"/>
              </w:rPr>
              <w:t>亿</w:t>
            </w:r>
            <w:r>
              <w:rPr>
                <w:rFonts w:ascii="Times New Roman"/>
                <w:bCs/>
                <w:szCs w:val="21"/>
              </w:rPr>
              <w:t>CFU/g</w:t>
            </w:r>
            <w:r>
              <w:rPr>
                <w:rFonts w:ascii="Times New Roman"/>
                <w:bCs/>
                <w:szCs w:val="21"/>
              </w:rPr>
              <w:t>多粘类芽孢杆菌可湿性粉剂</w:t>
            </w:r>
            <w:r>
              <w:rPr>
                <w:rFonts w:ascii="Times New Roman"/>
                <w:bCs/>
                <w:szCs w:val="21"/>
              </w:rPr>
              <w:tab/>
            </w:r>
          </w:p>
        </w:tc>
        <w:tc>
          <w:tcPr>
            <w:tcW w:w="2410" w:type="dxa"/>
            <w:tcBorders>
              <w:top w:val="single" w:sz="2" w:space="0" w:color="auto"/>
              <w:bottom w:val="single" w:sz="4" w:space="0" w:color="auto"/>
            </w:tcBorders>
            <w:shd w:val="clear" w:color="auto" w:fill="auto"/>
            <w:vAlign w:val="center"/>
          </w:tcPr>
          <w:p w:rsidR="007B0237" w:rsidRDefault="00802D48">
            <w:pPr>
              <w:pStyle w:val="afffffffffff3"/>
              <w:ind w:firstLineChars="16" w:firstLine="34"/>
              <w:rPr>
                <w:rFonts w:ascii="Times New Roman"/>
                <w:bCs/>
                <w:szCs w:val="21"/>
                <w:lang w:bidi="ar"/>
              </w:rPr>
            </w:pPr>
            <w:r>
              <w:rPr>
                <w:rFonts w:ascii="Times New Roman"/>
                <w:bCs/>
                <w:szCs w:val="21"/>
              </w:rPr>
              <w:t>1 000</w:t>
            </w:r>
            <w:r>
              <w:rPr>
                <w:rFonts w:ascii="Times New Roman"/>
                <w:bCs/>
                <w:szCs w:val="21"/>
              </w:rPr>
              <w:t>倍液～</w:t>
            </w:r>
            <w:r>
              <w:rPr>
                <w:rFonts w:ascii="Times New Roman"/>
                <w:bCs/>
                <w:szCs w:val="21"/>
              </w:rPr>
              <w:t>1 500</w:t>
            </w:r>
            <w:r>
              <w:rPr>
                <w:rFonts w:ascii="Times New Roman"/>
                <w:bCs/>
                <w:szCs w:val="21"/>
              </w:rPr>
              <w:t>倍液</w:t>
            </w:r>
          </w:p>
        </w:tc>
        <w:tc>
          <w:tcPr>
            <w:tcW w:w="567" w:type="dxa"/>
            <w:tcBorders>
              <w:top w:val="single" w:sz="2" w:space="0" w:color="auto"/>
              <w:bottom w:val="single" w:sz="4" w:space="0" w:color="auto"/>
            </w:tcBorders>
            <w:shd w:val="clear" w:color="auto" w:fill="auto"/>
            <w:vAlign w:val="center"/>
          </w:tcPr>
          <w:p w:rsidR="007B0237" w:rsidRDefault="00802D48">
            <w:pPr>
              <w:pStyle w:val="afffffffffff3"/>
              <w:ind w:firstLineChars="16" w:firstLine="34"/>
              <w:jc w:val="center"/>
              <w:rPr>
                <w:rFonts w:ascii="Times New Roman"/>
                <w:bCs/>
                <w:szCs w:val="21"/>
                <w:lang w:bidi="ar"/>
              </w:rPr>
            </w:pPr>
            <w:r>
              <w:rPr>
                <w:rFonts w:ascii="Times New Roman"/>
                <w:bCs/>
                <w:szCs w:val="21"/>
                <w:lang w:bidi="ar"/>
              </w:rPr>
              <w:t>灌根</w:t>
            </w:r>
          </w:p>
          <w:p w:rsidR="007B0237" w:rsidRDefault="00802D48">
            <w:pPr>
              <w:pStyle w:val="afffffffffff3"/>
              <w:ind w:firstLineChars="16" w:firstLine="34"/>
              <w:jc w:val="center"/>
              <w:rPr>
                <w:rFonts w:ascii="Times New Roman"/>
                <w:bCs/>
                <w:szCs w:val="21"/>
              </w:rPr>
            </w:pPr>
            <w:r>
              <w:rPr>
                <w:rFonts w:ascii="Times New Roman"/>
                <w:bCs/>
                <w:szCs w:val="21"/>
                <w:lang w:bidi="ar"/>
              </w:rPr>
              <w:t>涂抹</w:t>
            </w:r>
          </w:p>
        </w:tc>
        <w:tc>
          <w:tcPr>
            <w:tcW w:w="980" w:type="dxa"/>
            <w:tcBorders>
              <w:top w:val="single" w:sz="2" w:space="0" w:color="auto"/>
              <w:bottom w:val="single" w:sz="4" w:space="0" w:color="auto"/>
            </w:tcBorders>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w:t>
            </w:r>
          </w:p>
        </w:tc>
      </w:tr>
      <w:tr w:rsidR="007B0237">
        <w:trPr>
          <w:jc w:val="center"/>
        </w:trPr>
        <w:tc>
          <w:tcPr>
            <w:tcW w:w="1266" w:type="dxa"/>
            <w:vMerge w:val="restart"/>
            <w:tcBorders>
              <w:top w:val="single" w:sz="4" w:space="0" w:color="auto"/>
            </w:tcBorders>
            <w:shd w:val="clear" w:color="auto" w:fill="auto"/>
            <w:vAlign w:val="center"/>
          </w:tcPr>
          <w:p w:rsidR="007B0237" w:rsidRDefault="00802D48">
            <w:pPr>
              <w:pStyle w:val="afffffffffff3"/>
              <w:ind w:firstLineChars="16" w:firstLine="34"/>
              <w:jc w:val="center"/>
              <w:rPr>
                <w:rFonts w:ascii="Times New Roman"/>
              </w:rPr>
            </w:pPr>
            <w:r>
              <w:rPr>
                <w:rFonts w:ascii="Times New Roman"/>
              </w:rPr>
              <w:t>细菌性穿孔病</w:t>
            </w:r>
          </w:p>
        </w:tc>
        <w:tc>
          <w:tcPr>
            <w:tcW w:w="1559" w:type="dxa"/>
            <w:tcBorders>
              <w:top w:val="single" w:sz="4" w:space="0" w:color="auto"/>
            </w:tcBorders>
            <w:shd w:val="clear" w:color="auto" w:fill="auto"/>
            <w:vAlign w:val="center"/>
          </w:tcPr>
          <w:p w:rsidR="007B0237" w:rsidRDefault="00802D48">
            <w:pPr>
              <w:pStyle w:val="afffffffffff3"/>
              <w:ind w:firstLineChars="16" w:firstLine="34"/>
              <w:jc w:val="left"/>
              <w:rPr>
                <w:rFonts w:ascii="Times New Roman"/>
              </w:rPr>
            </w:pPr>
            <w:r>
              <w:rPr>
                <w:rFonts w:ascii="Times New Roman"/>
                <w:lang w:bidi="ar"/>
              </w:rPr>
              <w:t>发病前或发病初期</w:t>
            </w:r>
          </w:p>
        </w:tc>
        <w:tc>
          <w:tcPr>
            <w:tcW w:w="2552" w:type="dxa"/>
            <w:tcBorders>
              <w:top w:val="single" w:sz="4" w:space="0" w:color="auto"/>
            </w:tcBorders>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35%</w:t>
            </w:r>
            <w:r>
              <w:rPr>
                <w:rFonts w:ascii="Times New Roman"/>
                <w:bCs/>
                <w:szCs w:val="21"/>
              </w:rPr>
              <w:t>喹啉铜</w:t>
            </w:r>
            <w:r>
              <w:rPr>
                <w:rFonts w:ascii="Times New Roman"/>
                <w:bCs/>
                <w:szCs w:val="21"/>
              </w:rPr>
              <w:t>·</w:t>
            </w:r>
            <w:r>
              <w:rPr>
                <w:rFonts w:ascii="Times New Roman"/>
                <w:bCs/>
                <w:szCs w:val="21"/>
              </w:rPr>
              <w:t>四霉素悬浮剂</w:t>
            </w:r>
          </w:p>
        </w:tc>
        <w:tc>
          <w:tcPr>
            <w:tcW w:w="2410" w:type="dxa"/>
            <w:tcBorders>
              <w:top w:val="single" w:sz="4" w:space="0" w:color="auto"/>
            </w:tcBorders>
            <w:shd w:val="clear" w:color="auto" w:fill="auto"/>
            <w:vAlign w:val="center"/>
          </w:tcPr>
          <w:p w:rsidR="007B0237" w:rsidRDefault="00802D48">
            <w:pPr>
              <w:pStyle w:val="afffffffffff3"/>
              <w:ind w:firstLineChars="16" w:firstLine="34"/>
              <w:rPr>
                <w:rFonts w:ascii="Times New Roman"/>
                <w:bCs/>
                <w:szCs w:val="21"/>
                <w:lang w:bidi="ar"/>
              </w:rPr>
            </w:pPr>
            <w:r>
              <w:rPr>
                <w:rFonts w:ascii="Times New Roman"/>
                <w:bCs/>
                <w:szCs w:val="21"/>
              </w:rPr>
              <w:t xml:space="preserve">1 </w:t>
            </w:r>
            <w:r>
              <w:rPr>
                <w:rFonts w:ascii="Times New Roman"/>
                <w:bCs/>
                <w:szCs w:val="21"/>
              </w:rPr>
              <w:t>500</w:t>
            </w:r>
            <w:r>
              <w:rPr>
                <w:rFonts w:ascii="Times New Roman"/>
                <w:bCs/>
                <w:szCs w:val="21"/>
              </w:rPr>
              <w:t>倍液～</w:t>
            </w:r>
            <w:r>
              <w:rPr>
                <w:rFonts w:ascii="Times New Roman"/>
                <w:bCs/>
                <w:szCs w:val="21"/>
              </w:rPr>
              <w:t>2 000</w:t>
            </w:r>
            <w:r>
              <w:rPr>
                <w:rFonts w:ascii="Times New Roman"/>
                <w:bCs/>
                <w:szCs w:val="21"/>
              </w:rPr>
              <w:t>倍液</w:t>
            </w:r>
          </w:p>
        </w:tc>
        <w:tc>
          <w:tcPr>
            <w:tcW w:w="567" w:type="dxa"/>
            <w:tcBorders>
              <w:top w:val="single" w:sz="4" w:space="0" w:color="auto"/>
            </w:tcBorders>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lang w:bidi="ar"/>
              </w:rPr>
              <w:t>喷雾</w:t>
            </w:r>
          </w:p>
        </w:tc>
        <w:tc>
          <w:tcPr>
            <w:tcW w:w="980" w:type="dxa"/>
            <w:tcBorders>
              <w:top w:val="single" w:sz="4" w:space="0" w:color="auto"/>
            </w:tcBorders>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lang w:bidi="ar"/>
              </w:rPr>
              <w:t>发病初期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20%</w:t>
            </w:r>
            <w:proofErr w:type="gramStart"/>
            <w:r>
              <w:rPr>
                <w:rFonts w:ascii="Times New Roman"/>
                <w:bCs/>
                <w:szCs w:val="21"/>
              </w:rPr>
              <w:t>噻菌铜</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rPr>
                <w:rFonts w:ascii="Times New Roman"/>
                <w:bCs/>
                <w:szCs w:val="21"/>
                <w:lang w:bidi="ar"/>
              </w:rPr>
            </w:pPr>
            <w:r>
              <w:rPr>
                <w:rFonts w:ascii="Times New Roman"/>
                <w:bCs/>
                <w:szCs w:val="21"/>
              </w:rPr>
              <w:t>300</w:t>
            </w:r>
            <w:r>
              <w:rPr>
                <w:rFonts w:ascii="Times New Roman"/>
                <w:bCs/>
                <w:szCs w:val="21"/>
              </w:rPr>
              <w:t>倍液～</w:t>
            </w:r>
            <w:r>
              <w:rPr>
                <w:rFonts w:ascii="Times New Roman"/>
                <w:bCs/>
                <w:szCs w:val="21"/>
              </w:rPr>
              <w:t>700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lang w:bidi="ar"/>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bCs/>
                <w:szCs w:val="21"/>
                <w:lang w:bidi="ar"/>
              </w:rPr>
              <w:t>发病前或发病初期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45%</w:t>
            </w:r>
            <w:r>
              <w:rPr>
                <w:rFonts w:ascii="Times New Roman"/>
                <w:bCs/>
                <w:szCs w:val="21"/>
              </w:rPr>
              <w:t>春雷</w:t>
            </w:r>
            <w:r>
              <w:rPr>
                <w:rFonts w:ascii="Times New Roman"/>
                <w:bCs/>
                <w:szCs w:val="21"/>
              </w:rPr>
              <w:t>·</w:t>
            </w:r>
            <w:r>
              <w:rPr>
                <w:rFonts w:ascii="Times New Roman"/>
                <w:bCs/>
                <w:szCs w:val="21"/>
              </w:rPr>
              <w:t>喹啉铜悬浮剂</w:t>
            </w:r>
          </w:p>
        </w:tc>
        <w:tc>
          <w:tcPr>
            <w:tcW w:w="2410" w:type="dxa"/>
            <w:shd w:val="clear" w:color="auto" w:fill="auto"/>
            <w:vAlign w:val="center"/>
          </w:tcPr>
          <w:p w:rsidR="007B0237" w:rsidRDefault="00802D48">
            <w:pPr>
              <w:pStyle w:val="afffffffffff3"/>
              <w:ind w:firstLineChars="16" w:firstLine="34"/>
              <w:rPr>
                <w:rFonts w:ascii="Times New Roman"/>
                <w:bCs/>
                <w:szCs w:val="21"/>
                <w:lang w:bidi="ar"/>
              </w:rPr>
            </w:pPr>
            <w:r>
              <w:rPr>
                <w:rFonts w:ascii="Times New Roman"/>
                <w:bCs/>
                <w:szCs w:val="21"/>
              </w:rPr>
              <w:t>2 000</w:t>
            </w:r>
            <w:r>
              <w:rPr>
                <w:rFonts w:ascii="Times New Roman"/>
                <w:bCs/>
                <w:szCs w:val="21"/>
              </w:rPr>
              <w:t>倍液～</w:t>
            </w:r>
            <w:r>
              <w:rPr>
                <w:rFonts w:ascii="Times New Roman"/>
                <w:bCs/>
                <w:szCs w:val="21"/>
              </w:rPr>
              <w:t>3 000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lang w:bidi="ar"/>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lang w:bidi="ar"/>
              </w:rPr>
              <w:t>发生初期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40%</w:t>
            </w:r>
            <w:r>
              <w:rPr>
                <w:rFonts w:ascii="Times New Roman"/>
                <w:bCs/>
                <w:szCs w:val="21"/>
              </w:rPr>
              <w:t>戊</w:t>
            </w:r>
            <w:proofErr w:type="gramStart"/>
            <w:r>
              <w:rPr>
                <w:rFonts w:ascii="Times New Roman"/>
                <w:bCs/>
                <w:szCs w:val="21"/>
              </w:rPr>
              <w:t>唑</w:t>
            </w:r>
            <w:proofErr w:type="gramEnd"/>
            <w:r>
              <w:rPr>
                <w:rFonts w:ascii="Times New Roman"/>
                <w:bCs/>
                <w:szCs w:val="21"/>
              </w:rPr>
              <w:t>·</w:t>
            </w:r>
            <w:r>
              <w:rPr>
                <w:rFonts w:ascii="Times New Roman"/>
                <w:bCs/>
                <w:szCs w:val="21"/>
              </w:rPr>
              <w:t>噻唑</w:t>
            </w:r>
            <w:proofErr w:type="gramStart"/>
            <w:r>
              <w:rPr>
                <w:rFonts w:ascii="Times New Roman"/>
                <w:bCs/>
                <w:szCs w:val="21"/>
              </w:rPr>
              <w:t>锌</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rPr>
                <w:rFonts w:ascii="Times New Roman"/>
                <w:bCs/>
                <w:szCs w:val="21"/>
                <w:lang w:bidi="ar"/>
              </w:rPr>
            </w:pPr>
            <w:r>
              <w:rPr>
                <w:rFonts w:ascii="Times New Roman"/>
                <w:bCs/>
                <w:szCs w:val="21"/>
              </w:rPr>
              <w:t>800</w:t>
            </w:r>
            <w:r>
              <w:rPr>
                <w:rFonts w:ascii="Times New Roman"/>
                <w:bCs/>
                <w:szCs w:val="21"/>
              </w:rPr>
              <w:t>倍液～</w:t>
            </w:r>
            <w:r>
              <w:rPr>
                <w:rFonts w:ascii="Times New Roman"/>
                <w:bCs/>
                <w:szCs w:val="21"/>
              </w:rPr>
              <w:t>1 200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lang w:bidi="ar"/>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shd w:val="clear" w:color="auto" w:fill="auto"/>
            <w:vAlign w:val="center"/>
          </w:tcPr>
          <w:p w:rsidR="007B0237" w:rsidRDefault="00802D48">
            <w:pPr>
              <w:pStyle w:val="afffffffffff3"/>
              <w:ind w:firstLineChars="16" w:firstLine="34"/>
              <w:jc w:val="center"/>
              <w:rPr>
                <w:rFonts w:ascii="Times New Roman"/>
              </w:rPr>
            </w:pPr>
            <w:r>
              <w:rPr>
                <w:rFonts w:ascii="Times New Roman"/>
              </w:rPr>
              <w:t>疮痂病</w:t>
            </w: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发病前期和发病初期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200 g/L</w:t>
            </w:r>
            <w:r>
              <w:rPr>
                <w:rFonts w:ascii="Times New Roman"/>
                <w:bCs/>
                <w:szCs w:val="21"/>
              </w:rPr>
              <w:t>氟酰羟</w:t>
            </w:r>
            <w:r>
              <w:rPr>
                <w:rFonts w:ascii="Times New Roman"/>
                <w:bCs/>
                <w:szCs w:val="21"/>
              </w:rPr>
              <w:t>·</w:t>
            </w:r>
            <w:r>
              <w:rPr>
                <w:rFonts w:ascii="Times New Roman"/>
                <w:bCs/>
                <w:szCs w:val="21"/>
              </w:rPr>
              <w:t>苯甲</w:t>
            </w:r>
            <w:proofErr w:type="gramStart"/>
            <w:r>
              <w:rPr>
                <w:rFonts w:ascii="Times New Roman"/>
                <w:bCs/>
                <w:szCs w:val="21"/>
              </w:rPr>
              <w:t>唑</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1 500</w:t>
            </w:r>
            <w:r>
              <w:rPr>
                <w:rFonts w:ascii="Times New Roman"/>
                <w:bCs/>
                <w:szCs w:val="21"/>
              </w:rPr>
              <w:t>倍液～</w:t>
            </w:r>
            <w:r>
              <w:rPr>
                <w:rFonts w:ascii="Times New Roman"/>
                <w:bCs/>
                <w:szCs w:val="21"/>
              </w:rPr>
              <w:t>2 000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bl>
    <w:p w:rsidR="007B0237" w:rsidRDefault="007B0237">
      <w:pPr>
        <w:pStyle w:val="afff2"/>
        <w:numPr>
          <w:ilvl w:val="0"/>
          <w:numId w:val="0"/>
        </w:numPr>
        <w:ind w:left="737"/>
      </w:pPr>
    </w:p>
    <w:p w:rsidR="007B0237" w:rsidRDefault="00802D48">
      <w:pPr>
        <w:pStyle w:val="affffe"/>
        <w:spacing w:beforeLines="50" w:before="156" w:afterLines="50" w:after="156"/>
        <w:ind w:firstLineChars="0" w:firstLine="0"/>
        <w:jc w:val="center"/>
        <w:rPr>
          <w:rFonts w:ascii="黑体" w:eastAsia="黑体" w:hAnsi="黑体"/>
        </w:rPr>
      </w:pPr>
      <w:r>
        <w:rPr>
          <w:rFonts w:ascii="黑体" w:eastAsia="黑体" w:hAnsi="黑体" w:hint="eastAsia"/>
        </w:rPr>
        <w:t>上表</w:t>
      </w:r>
      <w:r>
        <w:rPr>
          <w:rFonts w:hAnsi="宋体" w:hint="eastAsia"/>
        </w:rPr>
        <w:t>（续）</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559"/>
        <w:gridCol w:w="2552"/>
        <w:gridCol w:w="2410"/>
        <w:gridCol w:w="567"/>
        <w:gridCol w:w="980"/>
      </w:tblGrid>
      <w:tr w:rsidR="007B0237">
        <w:trPr>
          <w:tblHeader/>
          <w:jc w:val="center"/>
        </w:trPr>
        <w:tc>
          <w:tcPr>
            <w:tcW w:w="1266"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lastRenderedPageBreak/>
              <w:t>病虫害名称</w:t>
            </w:r>
          </w:p>
        </w:tc>
        <w:tc>
          <w:tcPr>
            <w:tcW w:w="1559"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防治适期</w:t>
            </w:r>
          </w:p>
        </w:tc>
        <w:tc>
          <w:tcPr>
            <w:tcW w:w="2552"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药品名称和剂型</w:t>
            </w:r>
          </w:p>
        </w:tc>
        <w:tc>
          <w:tcPr>
            <w:tcW w:w="2410"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剂量</w:t>
            </w:r>
          </w:p>
        </w:tc>
        <w:tc>
          <w:tcPr>
            <w:tcW w:w="567"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使用</w:t>
            </w:r>
          </w:p>
          <w:p w:rsidR="007B0237" w:rsidRDefault="00802D48">
            <w:pPr>
              <w:pStyle w:val="afffffffffff3"/>
              <w:ind w:firstLineChars="16" w:firstLine="34"/>
              <w:jc w:val="center"/>
              <w:rPr>
                <w:rFonts w:ascii="Times New Roman" w:eastAsia="黑体"/>
              </w:rPr>
            </w:pPr>
            <w:r>
              <w:rPr>
                <w:rFonts w:ascii="Times New Roman" w:eastAsia="黑体"/>
              </w:rPr>
              <w:t>方法</w:t>
            </w:r>
          </w:p>
        </w:tc>
        <w:tc>
          <w:tcPr>
            <w:tcW w:w="980" w:type="dxa"/>
            <w:tcBorders>
              <w:top w:val="single" w:sz="8" w:space="0" w:color="auto"/>
              <w:bottom w:val="single" w:sz="8" w:space="0" w:color="auto"/>
            </w:tcBorders>
            <w:shd w:val="clear" w:color="auto" w:fill="auto"/>
            <w:vAlign w:val="center"/>
          </w:tcPr>
          <w:p w:rsidR="007B0237" w:rsidRDefault="00802D48">
            <w:pPr>
              <w:pStyle w:val="afffffffffff3"/>
              <w:ind w:firstLineChars="16" w:firstLine="34"/>
              <w:jc w:val="center"/>
              <w:rPr>
                <w:rFonts w:ascii="Times New Roman" w:eastAsia="黑体"/>
              </w:rPr>
            </w:pPr>
            <w:r>
              <w:rPr>
                <w:rFonts w:ascii="Times New Roman" w:eastAsia="黑体"/>
              </w:rPr>
              <w:t>每季最多</w:t>
            </w:r>
          </w:p>
          <w:p w:rsidR="007B0237" w:rsidRDefault="00802D48">
            <w:pPr>
              <w:pStyle w:val="afffffffffff3"/>
              <w:ind w:firstLineChars="16" w:firstLine="34"/>
              <w:jc w:val="center"/>
              <w:rPr>
                <w:rFonts w:ascii="Times New Roman" w:eastAsia="黑体"/>
              </w:rPr>
            </w:pPr>
            <w:r>
              <w:rPr>
                <w:rFonts w:ascii="Times New Roman" w:eastAsia="黑体"/>
              </w:rPr>
              <w:t>使用次数</w:t>
            </w:r>
          </w:p>
        </w:tc>
      </w:tr>
      <w:tr w:rsidR="007B0237">
        <w:trPr>
          <w:jc w:val="center"/>
        </w:trPr>
        <w:tc>
          <w:tcPr>
            <w:tcW w:w="1266" w:type="dxa"/>
            <w:shd w:val="clear" w:color="auto" w:fill="auto"/>
            <w:vAlign w:val="center"/>
          </w:tcPr>
          <w:p w:rsidR="007B0237" w:rsidRDefault="00802D48">
            <w:pPr>
              <w:pStyle w:val="afffffffffff3"/>
              <w:ind w:firstLineChars="16" w:firstLine="34"/>
              <w:jc w:val="center"/>
              <w:rPr>
                <w:rFonts w:ascii="Times New Roman"/>
              </w:rPr>
            </w:pPr>
            <w:r>
              <w:rPr>
                <w:rFonts w:ascii="Times New Roman"/>
              </w:rPr>
              <w:t>炭疽病</w:t>
            </w: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发病前期和发病初期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40%</w:t>
            </w:r>
            <w:r>
              <w:rPr>
                <w:rFonts w:ascii="Times New Roman"/>
                <w:bCs/>
                <w:szCs w:val="21"/>
              </w:rPr>
              <w:t>苯甲</w:t>
            </w:r>
            <w:r>
              <w:rPr>
                <w:rFonts w:ascii="Times New Roman"/>
                <w:bCs/>
                <w:szCs w:val="21"/>
              </w:rPr>
              <w:t>·</w:t>
            </w:r>
            <w:r>
              <w:rPr>
                <w:rFonts w:ascii="Times New Roman"/>
                <w:bCs/>
                <w:szCs w:val="21"/>
              </w:rPr>
              <w:t>吡唑</w:t>
            </w:r>
            <w:proofErr w:type="gramStart"/>
            <w:r>
              <w:rPr>
                <w:rFonts w:ascii="Times New Roman"/>
                <w:bCs/>
                <w:szCs w:val="21"/>
              </w:rPr>
              <w:t>酯</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2 000</w:t>
            </w:r>
            <w:r>
              <w:rPr>
                <w:rFonts w:ascii="Times New Roman"/>
                <w:bCs/>
                <w:szCs w:val="21"/>
              </w:rPr>
              <w:t>倍液～</w:t>
            </w:r>
            <w:r>
              <w:rPr>
                <w:rFonts w:ascii="Times New Roman"/>
                <w:bCs/>
                <w:szCs w:val="21"/>
              </w:rPr>
              <w:t>3 000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vMerge w:val="restart"/>
            <w:shd w:val="clear" w:color="auto" w:fill="auto"/>
            <w:vAlign w:val="center"/>
          </w:tcPr>
          <w:p w:rsidR="007B0237" w:rsidRDefault="00802D48">
            <w:pPr>
              <w:pStyle w:val="afffffffffff3"/>
              <w:ind w:firstLineChars="16" w:firstLine="34"/>
              <w:jc w:val="center"/>
              <w:rPr>
                <w:rFonts w:ascii="Times New Roman"/>
              </w:rPr>
            </w:pPr>
            <w:r>
              <w:rPr>
                <w:rFonts w:ascii="Times New Roman"/>
              </w:rPr>
              <w:t>褐腐病</w:t>
            </w: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花芽露红时、谢花后和采收前（</w:t>
            </w:r>
            <w:r>
              <w:rPr>
                <w:rFonts w:ascii="Times New Roman"/>
              </w:rPr>
              <w:t>30 d</w:t>
            </w:r>
            <w:r>
              <w:rPr>
                <w:rFonts w:ascii="Times New Roman"/>
              </w:rPr>
              <w:t>～</w:t>
            </w:r>
            <w:r>
              <w:rPr>
                <w:rFonts w:ascii="Times New Roman"/>
              </w:rPr>
              <w:t>45 d</w:t>
            </w:r>
            <w:r>
              <w:rPr>
                <w:rFonts w:ascii="Times New Roman"/>
              </w:rPr>
              <w:t>）</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24%</w:t>
            </w:r>
            <w:proofErr w:type="gramStart"/>
            <w:r>
              <w:rPr>
                <w:rFonts w:ascii="Times New Roman"/>
                <w:bCs/>
                <w:szCs w:val="21"/>
              </w:rPr>
              <w:t>腈</w:t>
            </w:r>
            <w:proofErr w:type="gramEnd"/>
            <w:r>
              <w:rPr>
                <w:rFonts w:ascii="Times New Roman"/>
                <w:bCs/>
                <w:szCs w:val="21"/>
              </w:rPr>
              <w:t>苯</w:t>
            </w:r>
            <w:proofErr w:type="gramStart"/>
            <w:r>
              <w:rPr>
                <w:rFonts w:ascii="Times New Roman"/>
                <w:bCs/>
                <w:szCs w:val="21"/>
              </w:rPr>
              <w:t>唑</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2 500</w:t>
            </w:r>
            <w:r>
              <w:rPr>
                <w:rFonts w:ascii="Times New Roman"/>
                <w:bCs/>
                <w:szCs w:val="21"/>
              </w:rPr>
              <w:t>倍液～</w:t>
            </w:r>
            <w:r>
              <w:rPr>
                <w:rFonts w:ascii="Times New Roman"/>
                <w:bCs/>
                <w:szCs w:val="21"/>
              </w:rPr>
              <w:t>3 200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谢花后、发病前</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40%</w:t>
            </w:r>
            <w:proofErr w:type="gramStart"/>
            <w:r>
              <w:rPr>
                <w:rFonts w:ascii="Times New Roman"/>
                <w:bCs/>
                <w:szCs w:val="21"/>
              </w:rPr>
              <w:t>腈</w:t>
            </w:r>
            <w:proofErr w:type="gramEnd"/>
            <w:r>
              <w:rPr>
                <w:rFonts w:ascii="Times New Roman"/>
                <w:bCs/>
                <w:szCs w:val="21"/>
              </w:rPr>
              <w:t>菌</w:t>
            </w:r>
            <w:proofErr w:type="gramStart"/>
            <w:r>
              <w:rPr>
                <w:rFonts w:ascii="Times New Roman"/>
                <w:bCs/>
                <w:szCs w:val="21"/>
              </w:rPr>
              <w:t>唑</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4 000</w:t>
            </w:r>
            <w:r>
              <w:rPr>
                <w:rFonts w:ascii="Times New Roman"/>
                <w:bCs/>
                <w:szCs w:val="21"/>
              </w:rPr>
              <w:t>倍液～</w:t>
            </w:r>
            <w:r>
              <w:rPr>
                <w:rFonts w:ascii="Times New Roman"/>
                <w:bCs/>
                <w:szCs w:val="21"/>
              </w:rPr>
              <w:t>5 000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2</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发病前或桃树谢花后</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50%</w:t>
            </w:r>
            <w:r>
              <w:rPr>
                <w:rFonts w:ascii="Times New Roman"/>
                <w:bCs/>
                <w:szCs w:val="21"/>
              </w:rPr>
              <w:t>异菌</w:t>
            </w:r>
            <w:proofErr w:type="gramStart"/>
            <w:r>
              <w:rPr>
                <w:rFonts w:ascii="Times New Roman"/>
                <w:bCs/>
                <w:szCs w:val="21"/>
              </w:rPr>
              <w:t>脲</w:t>
            </w:r>
            <w:proofErr w:type="gramEnd"/>
            <w:r>
              <w:rPr>
                <w:rFonts w:ascii="Times New Roman"/>
                <w:bCs/>
                <w:szCs w:val="21"/>
              </w:rPr>
              <w:t>可湿性粉剂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1 000</w:t>
            </w:r>
            <w:r>
              <w:rPr>
                <w:rFonts w:ascii="Times New Roman"/>
                <w:bCs/>
                <w:szCs w:val="21"/>
              </w:rPr>
              <w:t>倍液～</w:t>
            </w:r>
            <w:r>
              <w:rPr>
                <w:rFonts w:ascii="Times New Roman"/>
                <w:bCs/>
                <w:szCs w:val="21"/>
              </w:rPr>
              <w:t>1 500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bCs/>
                <w:szCs w:val="21"/>
              </w:rPr>
            </w:pPr>
          </w:p>
        </w:tc>
        <w:tc>
          <w:tcPr>
            <w:tcW w:w="1559"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发病前或发病初期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10%</w:t>
            </w:r>
            <w:r>
              <w:rPr>
                <w:rFonts w:ascii="Times New Roman"/>
                <w:bCs/>
                <w:szCs w:val="21"/>
              </w:rPr>
              <w:t>小</w:t>
            </w:r>
            <w:proofErr w:type="gramStart"/>
            <w:r>
              <w:rPr>
                <w:rFonts w:ascii="Times New Roman"/>
                <w:bCs/>
                <w:szCs w:val="21"/>
              </w:rPr>
              <w:t>檗</w:t>
            </w:r>
            <w:proofErr w:type="gramEnd"/>
            <w:r>
              <w:rPr>
                <w:rFonts w:ascii="Times New Roman"/>
                <w:bCs/>
                <w:szCs w:val="21"/>
              </w:rPr>
              <w:t>碱盐酸盐可湿性粉剂</w:t>
            </w:r>
            <w:r>
              <w:rPr>
                <w:rFonts w:ascii="Times New Roman"/>
                <w:bCs/>
                <w:szCs w:val="21"/>
              </w:rPr>
              <w:tab/>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800</w:t>
            </w:r>
            <w:r>
              <w:rPr>
                <w:rFonts w:ascii="Times New Roman"/>
                <w:bCs/>
                <w:szCs w:val="21"/>
              </w:rPr>
              <w:t>倍液～</w:t>
            </w:r>
            <w:r>
              <w:rPr>
                <w:rFonts w:ascii="Times New Roman"/>
                <w:bCs/>
                <w:szCs w:val="21"/>
              </w:rPr>
              <w:t>1 000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发病前或发病初期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23%</w:t>
            </w:r>
            <w:r>
              <w:rPr>
                <w:rFonts w:ascii="Times New Roman"/>
                <w:bCs/>
                <w:szCs w:val="21"/>
              </w:rPr>
              <w:t>吡唑</w:t>
            </w:r>
            <w:r>
              <w:rPr>
                <w:rFonts w:ascii="Times New Roman"/>
                <w:bCs/>
                <w:szCs w:val="21"/>
              </w:rPr>
              <w:t>·</w:t>
            </w:r>
            <w:r>
              <w:rPr>
                <w:rFonts w:ascii="Times New Roman"/>
                <w:bCs/>
                <w:szCs w:val="21"/>
              </w:rPr>
              <w:t>甲硫灵悬浮剂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500</w:t>
            </w:r>
            <w:r>
              <w:rPr>
                <w:rFonts w:ascii="Times New Roman"/>
                <w:bCs/>
                <w:szCs w:val="21"/>
              </w:rPr>
              <w:t>倍液～</w:t>
            </w:r>
            <w:r>
              <w:rPr>
                <w:rFonts w:ascii="Times New Roman"/>
                <w:bCs/>
                <w:szCs w:val="21"/>
              </w:rPr>
              <w:t>700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发病前或者发病初期（开花末期、坐果期、果实发育期）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43%</w:t>
            </w:r>
            <w:proofErr w:type="gramStart"/>
            <w:r>
              <w:rPr>
                <w:rFonts w:ascii="Times New Roman"/>
                <w:bCs/>
                <w:szCs w:val="21"/>
              </w:rPr>
              <w:t>唑</w:t>
            </w:r>
            <w:proofErr w:type="gramEnd"/>
            <w:r>
              <w:rPr>
                <w:rFonts w:ascii="Times New Roman"/>
                <w:bCs/>
                <w:szCs w:val="21"/>
              </w:rPr>
              <w:t>醚</w:t>
            </w:r>
            <w:r>
              <w:rPr>
                <w:rFonts w:ascii="Times New Roman"/>
                <w:bCs/>
                <w:szCs w:val="21"/>
              </w:rPr>
              <w:t>·</w:t>
            </w:r>
            <w:r>
              <w:rPr>
                <w:rFonts w:ascii="Times New Roman"/>
                <w:bCs/>
                <w:szCs w:val="21"/>
              </w:rPr>
              <w:t>氟酰胺悬浮剂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2 000</w:t>
            </w:r>
            <w:r>
              <w:rPr>
                <w:rFonts w:ascii="Times New Roman"/>
                <w:bCs/>
                <w:szCs w:val="21"/>
              </w:rPr>
              <w:t>倍液～</w:t>
            </w:r>
            <w:r>
              <w:rPr>
                <w:rFonts w:ascii="Times New Roman"/>
                <w:bCs/>
                <w:szCs w:val="21"/>
              </w:rPr>
              <w:t>3 000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发病前或发病初期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38%</w:t>
            </w:r>
            <w:proofErr w:type="gramStart"/>
            <w:r>
              <w:rPr>
                <w:rFonts w:ascii="Times New Roman"/>
                <w:bCs/>
                <w:szCs w:val="21"/>
              </w:rPr>
              <w:t>唑</w:t>
            </w:r>
            <w:proofErr w:type="gramEnd"/>
            <w:r>
              <w:rPr>
                <w:rFonts w:ascii="Times New Roman"/>
                <w:bCs/>
                <w:szCs w:val="21"/>
              </w:rPr>
              <w:t>醚</w:t>
            </w:r>
            <w:r>
              <w:rPr>
                <w:rFonts w:ascii="Times New Roman"/>
                <w:bCs/>
                <w:szCs w:val="21"/>
              </w:rPr>
              <w:t>·</w:t>
            </w:r>
            <w:proofErr w:type="gramStart"/>
            <w:r>
              <w:rPr>
                <w:rFonts w:ascii="Times New Roman"/>
                <w:bCs/>
                <w:szCs w:val="21"/>
              </w:rPr>
              <w:t>啶酰菌水分散</w:t>
            </w:r>
            <w:proofErr w:type="gramEnd"/>
            <w:r>
              <w:rPr>
                <w:rFonts w:ascii="Times New Roman"/>
                <w:bCs/>
                <w:szCs w:val="21"/>
              </w:rPr>
              <w:t>粒剂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1 500</w:t>
            </w:r>
            <w:r>
              <w:rPr>
                <w:rFonts w:ascii="Times New Roman"/>
                <w:bCs/>
                <w:szCs w:val="21"/>
              </w:rPr>
              <w:t>倍液～</w:t>
            </w:r>
            <w:r>
              <w:rPr>
                <w:rFonts w:ascii="Times New Roman"/>
                <w:bCs/>
                <w:szCs w:val="21"/>
              </w:rPr>
              <w:t>2 000</w:t>
            </w:r>
            <w:r>
              <w:rPr>
                <w:rFonts w:ascii="Times New Roman"/>
                <w:bCs/>
                <w:szCs w:val="21"/>
              </w:rPr>
              <w:t>倍</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谢花后、发病前</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20%</w:t>
            </w:r>
            <w:r>
              <w:rPr>
                <w:rFonts w:ascii="Times New Roman"/>
                <w:bCs/>
                <w:szCs w:val="21"/>
              </w:rPr>
              <w:t>戊菌</w:t>
            </w:r>
            <w:proofErr w:type="gramStart"/>
            <w:r>
              <w:rPr>
                <w:rFonts w:ascii="Times New Roman"/>
                <w:bCs/>
                <w:szCs w:val="21"/>
              </w:rPr>
              <w:t>唑</w:t>
            </w:r>
            <w:proofErr w:type="gramEnd"/>
            <w:r>
              <w:rPr>
                <w:rFonts w:ascii="Times New Roman"/>
                <w:bCs/>
                <w:szCs w:val="21"/>
              </w:rPr>
              <w:t>水乳剂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3 000</w:t>
            </w:r>
            <w:r>
              <w:rPr>
                <w:rFonts w:ascii="Times New Roman"/>
                <w:bCs/>
                <w:szCs w:val="21"/>
              </w:rPr>
              <w:t>倍液～</w:t>
            </w:r>
            <w:r>
              <w:rPr>
                <w:rFonts w:ascii="Times New Roman"/>
                <w:bCs/>
                <w:szCs w:val="21"/>
              </w:rPr>
              <w:t>4 000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2</w:t>
            </w:r>
          </w:p>
        </w:tc>
      </w:tr>
      <w:tr w:rsidR="007B0237">
        <w:trPr>
          <w:jc w:val="center"/>
        </w:trPr>
        <w:tc>
          <w:tcPr>
            <w:tcW w:w="1266" w:type="dxa"/>
            <w:vMerge/>
            <w:shd w:val="clear" w:color="auto" w:fill="auto"/>
            <w:vAlign w:val="center"/>
          </w:tcPr>
          <w:p w:rsidR="007B0237" w:rsidRDefault="007B0237">
            <w:pPr>
              <w:pStyle w:val="afffffffffff3"/>
              <w:ind w:firstLineChars="16" w:firstLine="34"/>
              <w:jc w:val="center"/>
              <w:rPr>
                <w:rFonts w:ascii="Times New Roman"/>
              </w:rPr>
            </w:pPr>
          </w:p>
        </w:tc>
        <w:tc>
          <w:tcPr>
            <w:tcW w:w="1559" w:type="dxa"/>
            <w:shd w:val="clear" w:color="auto" w:fill="auto"/>
            <w:vAlign w:val="center"/>
          </w:tcPr>
          <w:p w:rsidR="007B0237" w:rsidRDefault="00802D48">
            <w:pPr>
              <w:pStyle w:val="afffffffffff3"/>
              <w:ind w:firstLineChars="16" w:firstLine="34"/>
              <w:jc w:val="left"/>
              <w:rPr>
                <w:rFonts w:ascii="Times New Roman"/>
              </w:rPr>
            </w:pPr>
            <w:r>
              <w:rPr>
                <w:rFonts w:ascii="Times New Roman"/>
              </w:rPr>
              <w:t>发病前或发病初期（谢花后，幼果膨大期）</w:t>
            </w:r>
          </w:p>
        </w:tc>
        <w:tc>
          <w:tcPr>
            <w:tcW w:w="2552"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400 g/L</w:t>
            </w:r>
            <w:r>
              <w:rPr>
                <w:rFonts w:ascii="Times New Roman"/>
                <w:bCs/>
                <w:szCs w:val="21"/>
              </w:rPr>
              <w:t>氯氟醚</w:t>
            </w:r>
            <w:r>
              <w:rPr>
                <w:rFonts w:ascii="Times New Roman"/>
                <w:bCs/>
                <w:szCs w:val="21"/>
              </w:rPr>
              <w:t>·</w:t>
            </w:r>
            <w:r>
              <w:rPr>
                <w:rFonts w:ascii="Times New Roman"/>
                <w:bCs/>
                <w:szCs w:val="21"/>
              </w:rPr>
              <w:t>吡唑</w:t>
            </w:r>
            <w:proofErr w:type="gramStart"/>
            <w:r>
              <w:rPr>
                <w:rFonts w:ascii="Times New Roman"/>
                <w:bCs/>
                <w:szCs w:val="21"/>
              </w:rPr>
              <w:t>酯</w:t>
            </w:r>
            <w:proofErr w:type="gramEnd"/>
            <w:r>
              <w:rPr>
                <w:rFonts w:ascii="Times New Roman"/>
                <w:bCs/>
                <w:szCs w:val="21"/>
              </w:rPr>
              <w:t>悬浮剂</w:t>
            </w:r>
          </w:p>
        </w:tc>
        <w:tc>
          <w:tcPr>
            <w:tcW w:w="2410" w:type="dxa"/>
            <w:shd w:val="clear" w:color="auto" w:fill="auto"/>
            <w:vAlign w:val="center"/>
          </w:tcPr>
          <w:p w:rsidR="007B0237" w:rsidRDefault="00802D48">
            <w:pPr>
              <w:pStyle w:val="afffffffffff3"/>
              <w:ind w:firstLineChars="16" w:firstLine="34"/>
              <w:jc w:val="left"/>
              <w:rPr>
                <w:rFonts w:ascii="Times New Roman"/>
                <w:bCs/>
                <w:szCs w:val="21"/>
              </w:rPr>
            </w:pPr>
            <w:r>
              <w:rPr>
                <w:rFonts w:ascii="Times New Roman"/>
                <w:bCs/>
                <w:szCs w:val="21"/>
              </w:rPr>
              <w:t>1 500</w:t>
            </w:r>
            <w:r>
              <w:rPr>
                <w:rFonts w:ascii="Times New Roman"/>
                <w:bCs/>
                <w:szCs w:val="21"/>
              </w:rPr>
              <w:t>倍液～</w:t>
            </w:r>
            <w:r>
              <w:rPr>
                <w:rFonts w:ascii="Times New Roman"/>
                <w:bCs/>
                <w:szCs w:val="21"/>
              </w:rPr>
              <w:t>3 000</w:t>
            </w:r>
            <w:r>
              <w:rPr>
                <w:rFonts w:ascii="Times New Roman"/>
                <w:bCs/>
                <w:szCs w:val="21"/>
              </w:rPr>
              <w:t>倍液</w:t>
            </w:r>
          </w:p>
        </w:tc>
        <w:tc>
          <w:tcPr>
            <w:tcW w:w="567"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喷雾</w:t>
            </w:r>
          </w:p>
        </w:tc>
        <w:tc>
          <w:tcPr>
            <w:tcW w:w="980" w:type="dxa"/>
            <w:shd w:val="clear" w:color="auto" w:fill="auto"/>
            <w:vAlign w:val="center"/>
          </w:tcPr>
          <w:p w:rsidR="007B0237" w:rsidRDefault="00802D48">
            <w:pPr>
              <w:pStyle w:val="afffffffffff3"/>
              <w:ind w:firstLineChars="16" w:firstLine="34"/>
              <w:jc w:val="center"/>
              <w:rPr>
                <w:rFonts w:ascii="Times New Roman"/>
                <w:bCs/>
                <w:szCs w:val="21"/>
              </w:rPr>
            </w:pPr>
            <w:r>
              <w:rPr>
                <w:rFonts w:ascii="Times New Roman"/>
                <w:bCs/>
                <w:szCs w:val="21"/>
              </w:rPr>
              <w:t>3</w:t>
            </w:r>
          </w:p>
        </w:tc>
      </w:tr>
    </w:tbl>
    <w:p w:rsidR="007B0237" w:rsidRDefault="00802D48">
      <w:pPr>
        <w:pStyle w:val="afff2"/>
      </w:pPr>
      <w:r>
        <w:t>生物源药剂不宜与碱性农药混合使用</w:t>
      </w:r>
      <w:r>
        <w:rPr>
          <w:rFonts w:hint="eastAsia"/>
        </w:rPr>
        <w:t>；硫制剂</w:t>
      </w:r>
      <w:r>
        <w:t>、铜制剂</w:t>
      </w:r>
      <w:r>
        <w:rPr>
          <w:rFonts w:hint="eastAsia"/>
        </w:rPr>
        <w:t>应</w:t>
      </w:r>
      <w:r>
        <w:rPr>
          <w:rFonts w:hint="eastAsia"/>
        </w:rPr>
        <w:lastRenderedPageBreak/>
        <w:t>在果实采收后和萌芽期使用，生长期慎用。</w:t>
      </w:r>
    </w:p>
    <w:p w:rsidR="007B0237" w:rsidRDefault="00802D48">
      <w:pPr>
        <w:pStyle w:val="afff2"/>
        <w:numPr>
          <w:ilvl w:val="0"/>
          <w:numId w:val="0"/>
        </w:numPr>
        <w:ind w:left="737"/>
        <w:jc w:val="center"/>
      </w:pPr>
      <w:bookmarkStart w:id="62" w:name="BookMark8"/>
      <w:bookmarkEnd w:id="60"/>
      <w:r>
        <w:rPr>
          <w:noProof/>
        </w:rP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rsidR="007B0237">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237" w:rsidRDefault="00802D48">
      <w:pPr>
        <w:spacing w:line="240" w:lineRule="auto"/>
      </w:pPr>
      <w:r>
        <w:separator/>
      </w:r>
    </w:p>
  </w:endnote>
  <w:endnote w:type="continuationSeparator" w:id="0">
    <w:p w:rsidR="007B0237" w:rsidRDefault="00802D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华文中宋"/>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华文中宋"/>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37" w:rsidRDefault="00802D48">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37" w:rsidRDefault="007B0237">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37" w:rsidRDefault="00802D48">
    <w:pPr>
      <w:pStyle w:val="affffb"/>
    </w:pPr>
    <w:r>
      <w:fldChar w:fldCharType="begin"/>
    </w:r>
    <w:r>
      <w:instrText>PAGE   \* MERGEFORMAT</w:instrText>
    </w:r>
    <w:r>
      <w:fldChar w:fldCharType="separate"/>
    </w:r>
    <w:r w:rsidRPr="00802D48">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237" w:rsidRDefault="00802D48">
      <w:pPr>
        <w:spacing w:line="240" w:lineRule="auto"/>
      </w:pPr>
      <w:r>
        <w:separator/>
      </w:r>
    </w:p>
  </w:footnote>
  <w:footnote w:type="continuationSeparator" w:id="0">
    <w:p w:rsidR="007B0237" w:rsidRDefault="00802D4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37" w:rsidRDefault="00802D48">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37" w:rsidRDefault="007B0237">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37" w:rsidRDefault="00802D48">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14/T 1039—XXXX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37" w:rsidRDefault="00802D48">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DB14/T 1039</w:t>
    </w:r>
    <w:r>
      <w:rPr>
        <w:noProof/>
      </w:rPr>
      <w:t>—</w:t>
    </w:r>
    <w:r>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4536"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8A2"/>
    <w:rsid w:val="BBD81923"/>
    <w:rsid w:val="DBDB719B"/>
    <w:rsid w:val="DC3B08EC"/>
    <w:rsid w:val="E55D0C9A"/>
    <w:rsid w:val="EFEA3A3F"/>
    <w:rsid w:val="F7F69541"/>
    <w:rsid w:val="FAFD6EC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151"/>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811"/>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04CE"/>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8A2"/>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4AE"/>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14C"/>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237"/>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0DEA"/>
    <w:rsid w:val="007F0ED8"/>
    <w:rsid w:val="007F0F63"/>
    <w:rsid w:val="007F75CE"/>
    <w:rsid w:val="008013A4"/>
    <w:rsid w:val="008027CE"/>
    <w:rsid w:val="00802D48"/>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9D1"/>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61A5"/>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304"/>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03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1EB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CD7"/>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FF7"/>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B7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BBF"/>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BE1E8A9"/>
    <w:rsid w:val="3F7F9AFC"/>
    <w:rsid w:val="3FF76AA3"/>
    <w:rsid w:val="56F5690A"/>
    <w:rsid w:val="7F7B5F76"/>
    <w:rsid w:val="7FFF0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04C9EAA-BFC9-471D-AED6-5C1EAE714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ind w:left="851"/>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6"/>
    <w:link w:val="afffffffffff3"/>
    <w:qFormat/>
    <w:rPr>
      <w:rFonts w:ascii="宋体" w:hAnsi="Times New Roman"/>
      <w:sz w:val="21"/>
    </w:rPr>
  </w:style>
  <w:style w:type="paragraph" w:customStyle="1" w:styleId="afffffffffff4">
    <w:name w:val="标准书眉_奇数页"/>
    <w:next w:val="afff5"/>
    <w:qFormat/>
    <w:pPr>
      <w:tabs>
        <w:tab w:val="center" w:pos="4154"/>
        <w:tab w:val="right" w:pos="8306"/>
      </w:tabs>
      <w:spacing w:after="220"/>
      <w:jc w:val="right"/>
    </w:pPr>
    <w:rPr>
      <w:rFonts w:ascii="黑体" w:eastAsia="黑体" w:hAnsi="Times New Roman"/>
      <w:sz w:val="21"/>
      <w:szCs w:val="21"/>
    </w:rPr>
  </w:style>
  <w:style w:type="paragraph" w:customStyle="1" w:styleId="afffffffffff5">
    <w:name w:val="一级条标题"/>
    <w:next w:val="afffffffffff3"/>
    <w:qFormat/>
    <w:pPr>
      <w:spacing w:beforeLines="50" w:before="156" w:afterLines="50" w:after="156"/>
      <w:outlineLvl w:val="2"/>
    </w:pPr>
    <w:rPr>
      <w:rFonts w:ascii="黑体" w:eastAsia="黑体" w:hAnsi="Times New Roman"/>
      <w:sz w:val="21"/>
      <w:szCs w:val="21"/>
    </w:rPr>
  </w:style>
  <w:style w:type="paragraph" w:customStyle="1" w:styleId="afffffffffff6">
    <w:name w:val="章标题"/>
    <w:next w:val="afffffffffff3"/>
    <w:qFormat/>
    <w:pPr>
      <w:spacing w:beforeLines="100" w:before="312" w:afterLines="100" w:after="312"/>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40596579BDE4F07B2172F67BB3AE16D"/>
        <w:category>
          <w:name w:val="常规"/>
          <w:gallery w:val="placeholder"/>
        </w:category>
        <w:types>
          <w:type w:val="bbPlcHdr"/>
        </w:types>
        <w:behaviors>
          <w:behavior w:val="content"/>
        </w:behaviors>
        <w:guid w:val="{9BB30C20-F8D3-4DBC-A352-E937376E0E70}"/>
      </w:docPartPr>
      <w:docPartBody>
        <w:p w:rsidR="00C21568" w:rsidRDefault="00C21568">
          <w:pPr>
            <w:pStyle w:val="940596579BDE4F07B2172F67BB3AE16D"/>
          </w:pPr>
          <w:r>
            <w:rPr>
              <w:rStyle w:val="a3"/>
              <w:rFonts w:hint="eastAsia"/>
            </w:rPr>
            <w:t>单击或点击此处输入文字。</w:t>
          </w:r>
        </w:p>
      </w:docPartBody>
    </w:docPart>
    <w:docPart>
      <w:docPartPr>
        <w:name w:val="EE6D4995BF4A447C89BC81BFA0EF7C52"/>
        <w:category>
          <w:name w:val="常规"/>
          <w:gallery w:val="placeholder"/>
        </w:category>
        <w:types>
          <w:type w:val="bbPlcHdr"/>
        </w:types>
        <w:behaviors>
          <w:behavior w:val="content"/>
        </w:behaviors>
        <w:guid w:val="{DA767339-0D42-4785-AF60-A60F638F59BF}"/>
      </w:docPartPr>
      <w:docPartBody>
        <w:p w:rsidR="00C21568" w:rsidRDefault="00C21568">
          <w:pPr>
            <w:pStyle w:val="EE6D4995BF4A447C89BC81BFA0EF7C52"/>
          </w:pPr>
          <w:r>
            <w:rPr>
              <w:rStyle w:val="a3"/>
              <w:rFonts w:hint="eastAsia"/>
            </w:rPr>
            <w:t>选择一项。</w:t>
          </w:r>
        </w:p>
      </w:docPartBody>
    </w:docPart>
    <w:docPart>
      <w:docPartPr>
        <w:name w:val="96E566FBD2424A6AB695D8F2D81FE829"/>
        <w:category>
          <w:name w:val="常规"/>
          <w:gallery w:val="placeholder"/>
        </w:category>
        <w:types>
          <w:type w:val="bbPlcHdr"/>
        </w:types>
        <w:behaviors>
          <w:behavior w:val="content"/>
        </w:behaviors>
        <w:guid w:val="{B94DD8D9-A6B7-4885-B94A-3F7DF7D323F1}"/>
      </w:docPartPr>
      <w:docPartBody>
        <w:p w:rsidR="00C21568" w:rsidRDefault="00C21568">
          <w:pPr>
            <w:pStyle w:val="96E566FBD2424A6AB695D8F2D81FE82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华文中宋"/>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华文中宋"/>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0A0"/>
    <w:rsid w:val="001370A0"/>
    <w:rsid w:val="00424E15"/>
    <w:rsid w:val="00A06261"/>
    <w:rsid w:val="00C21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40596579BDE4F07B2172F67BB3AE16D">
    <w:name w:val="940596579BDE4F07B2172F67BB3AE16D"/>
    <w:qFormat/>
    <w:pPr>
      <w:widowControl w:val="0"/>
      <w:jc w:val="both"/>
    </w:pPr>
    <w:rPr>
      <w:kern w:val="2"/>
      <w:sz w:val="21"/>
      <w:szCs w:val="22"/>
    </w:rPr>
  </w:style>
  <w:style w:type="paragraph" w:customStyle="1" w:styleId="EE6D4995BF4A447C89BC81BFA0EF7C52">
    <w:name w:val="EE6D4995BF4A447C89BC81BFA0EF7C52"/>
    <w:qFormat/>
    <w:pPr>
      <w:widowControl w:val="0"/>
      <w:jc w:val="both"/>
    </w:pPr>
    <w:rPr>
      <w:kern w:val="2"/>
      <w:sz w:val="21"/>
      <w:szCs w:val="22"/>
    </w:rPr>
  </w:style>
  <w:style w:type="paragraph" w:customStyle="1" w:styleId="96E566FBD2424A6AB695D8F2D81FE829">
    <w:name w:val="96E566FBD2424A6AB695D8F2D81FE82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59ED54-4D8A-4891-A619-585C6100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892</Words>
  <Characters>5091</Characters>
  <Application>Microsoft Office Word</Application>
  <DocSecurity>0</DocSecurity>
  <Lines>42</Lines>
  <Paragraphs>11</Paragraphs>
  <ScaleCrop>false</ScaleCrop>
  <Company>PCMI</Company>
  <LinksUpToDate>false</LinksUpToDate>
  <CharactersWithSpaces>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Windows 用户</cp:lastModifiedBy>
  <cp:revision>8</cp:revision>
  <cp:lastPrinted>2024-08-06T18:35:00Z</cp:lastPrinted>
  <dcterms:created xsi:type="dcterms:W3CDTF">2024-08-04T15:46:00Z</dcterms:created>
  <dcterms:modified xsi:type="dcterms:W3CDTF">2024-08-06T02:43:00Z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2052-12.8.2.1113</vt:lpwstr>
  </property>
  <property fmtid="{D5CDD505-2E9C-101B-9397-08002B2CF9AE}" pid="15" name="ICV">
    <vt:lpwstr>D4A456BB93CDEC5B873BB066C5A379E2_43</vt:lpwstr>
  </property>
</Properties>
</file>